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2"/>
        <w:gridCol w:w="3402"/>
      </w:tblGrid>
      <w:tr w:rsidR="00BA3855" w:rsidRPr="00BA3855">
        <w:tc>
          <w:tcPr>
            <w:tcW w:w="3472" w:type="dxa"/>
          </w:tcPr>
          <w:p w:rsidR="00485FF1" w:rsidRPr="00BA3855" w:rsidRDefault="00485FF1" w:rsidP="00D15FAA">
            <w:pPr>
              <w:tabs>
                <w:tab w:val="left" w:pos="1080"/>
              </w:tabs>
              <w:rPr>
                <w:lang w:eastAsia="en-US"/>
              </w:rPr>
            </w:pPr>
            <w:bookmarkStart w:id="0" w:name="_GoBack"/>
            <w:bookmarkEnd w:id="0"/>
          </w:p>
        </w:tc>
        <w:tc>
          <w:tcPr>
            <w:tcW w:w="3402" w:type="dxa"/>
          </w:tcPr>
          <w:p w:rsidR="00485FF1" w:rsidRPr="00BA3855" w:rsidRDefault="00485FF1" w:rsidP="00D15FAA">
            <w:pPr>
              <w:tabs>
                <w:tab w:val="left" w:pos="1080"/>
              </w:tabs>
              <w:rPr>
                <w:b/>
              </w:rPr>
            </w:pPr>
          </w:p>
        </w:tc>
      </w:tr>
      <w:tr w:rsidR="00BA3855" w:rsidRPr="00BA3855">
        <w:tc>
          <w:tcPr>
            <w:tcW w:w="3472" w:type="dxa"/>
          </w:tcPr>
          <w:p w:rsidR="00485FF1" w:rsidRPr="00BA3855" w:rsidRDefault="00485FF1" w:rsidP="00D15FAA">
            <w:pPr>
              <w:tabs>
                <w:tab w:val="left" w:pos="1080"/>
              </w:tabs>
            </w:pPr>
            <w:r w:rsidRPr="00BA3855">
              <w:rPr>
                <w:rFonts w:cs="Arial"/>
              </w:rPr>
              <w:t>Zaporedna številka javnega naročila:</w:t>
            </w:r>
          </w:p>
        </w:tc>
        <w:tc>
          <w:tcPr>
            <w:tcW w:w="3402" w:type="dxa"/>
          </w:tcPr>
          <w:p w:rsidR="00485FF1" w:rsidRPr="00BA3855" w:rsidRDefault="00F71F3F" w:rsidP="00D15FAA">
            <w:pPr>
              <w:tabs>
                <w:tab w:val="left" w:pos="1080"/>
              </w:tabs>
              <w:rPr>
                <w:b/>
              </w:rPr>
            </w:pPr>
            <w:r w:rsidRPr="00BA3855">
              <w:rPr>
                <w:b/>
              </w:rPr>
              <w:t>JNMV-1229/2014-POG</w:t>
            </w:r>
          </w:p>
        </w:tc>
      </w:tr>
      <w:tr w:rsidR="00485FF1" w:rsidRPr="00BA3855">
        <w:tc>
          <w:tcPr>
            <w:tcW w:w="3472" w:type="dxa"/>
          </w:tcPr>
          <w:p w:rsidR="00485FF1" w:rsidRPr="00BA3855" w:rsidRDefault="00485FF1" w:rsidP="00D15FAA">
            <w:pPr>
              <w:tabs>
                <w:tab w:val="left" w:pos="1080"/>
              </w:tabs>
            </w:pPr>
            <w:r w:rsidRPr="00BA3855">
              <w:rPr>
                <w:lang w:eastAsia="en-US"/>
              </w:rPr>
              <w:t>Datum:</w:t>
            </w:r>
          </w:p>
        </w:tc>
        <w:tc>
          <w:tcPr>
            <w:tcW w:w="3402" w:type="dxa"/>
          </w:tcPr>
          <w:p w:rsidR="00485FF1" w:rsidRPr="00BA3855" w:rsidRDefault="00F71F3F" w:rsidP="00D15FAA">
            <w:pPr>
              <w:tabs>
                <w:tab w:val="left" w:pos="1080"/>
              </w:tabs>
              <w:rPr>
                <w:b/>
              </w:rPr>
            </w:pPr>
            <w:r w:rsidRPr="00BA3855">
              <w:rPr>
                <w:b/>
              </w:rPr>
              <w:t>15.10.2014</w:t>
            </w:r>
          </w:p>
        </w:tc>
      </w:tr>
    </w:tbl>
    <w:p w:rsidR="00485FF1" w:rsidRPr="00BA3855" w:rsidRDefault="00485FF1" w:rsidP="00485FF1"/>
    <w:p w:rsidR="00F71F3F" w:rsidRPr="00BA3855" w:rsidRDefault="00F71F3F" w:rsidP="00F71F3F">
      <w:pPr>
        <w:ind w:right="139"/>
        <w:rPr>
          <w:rFonts w:cs="Arial"/>
        </w:rPr>
      </w:pPr>
    </w:p>
    <w:p w:rsidR="00F71F3F" w:rsidRPr="00BA3855" w:rsidRDefault="00F71F3F" w:rsidP="00F71F3F">
      <w:pPr>
        <w:ind w:right="139"/>
        <w:rPr>
          <w:rFonts w:cs="Arial"/>
        </w:rPr>
      </w:pPr>
    </w:p>
    <w:p w:rsidR="00F71F3F" w:rsidRPr="00BA3855" w:rsidRDefault="00F71F3F" w:rsidP="00F71F3F">
      <w:pPr>
        <w:ind w:right="139"/>
        <w:rPr>
          <w:rFonts w:cs="Arial"/>
        </w:rPr>
      </w:pPr>
    </w:p>
    <w:p w:rsidR="00F71F3F" w:rsidRPr="00BA3855" w:rsidRDefault="00F71F3F" w:rsidP="00F71F3F">
      <w:pPr>
        <w:pStyle w:val="Naslov1"/>
        <w:rPr>
          <w:color w:val="auto"/>
        </w:rPr>
      </w:pPr>
      <w:r w:rsidRPr="00BA3855">
        <w:rPr>
          <w:color w:val="auto"/>
        </w:rPr>
        <w:t>POVABILO  K  ODDAJI  PONUDBE</w:t>
      </w:r>
    </w:p>
    <w:p w:rsidR="00F71F3F" w:rsidRPr="00BA3855" w:rsidRDefault="00F71F3F" w:rsidP="00F71F3F"/>
    <w:p w:rsidR="00F71F3F" w:rsidRPr="00BA3855" w:rsidRDefault="00F71F3F" w:rsidP="00F71F3F"/>
    <w:p w:rsidR="00F71F3F" w:rsidRPr="00BA3855" w:rsidRDefault="00F71F3F" w:rsidP="00F71F3F">
      <w:pPr>
        <w:ind w:left="2835" w:hanging="2835"/>
        <w:rPr>
          <w:rFonts w:cs="Arial"/>
        </w:rPr>
      </w:pPr>
      <w:r w:rsidRPr="00BA3855">
        <w:rPr>
          <w:rFonts w:cs="Arial"/>
        </w:rPr>
        <w:t>Ponudnik:</w:t>
      </w:r>
      <w:r w:rsidRPr="00BA3855">
        <w:rPr>
          <w:rFonts w:cs="Arial"/>
        </w:rPr>
        <w:tab/>
      </w:r>
    </w:p>
    <w:p w:rsidR="00F71F3F" w:rsidRPr="00BA3855" w:rsidRDefault="00F71F3F" w:rsidP="00F71F3F">
      <w:pPr>
        <w:rPr>
          <w:rFonts w:cs="Arial"/>
        </w:rPr>
      </w:pPr>
    </w:p>
    <w:p w:rsidR="00F71F3F" w:rsidRPr="00BA3855" w:rsidRDefault="00F71F3F" w:rsidP="00F71F3F">
      <w:pPr>
        <w:ind w:left="2835" w:hanging="2835"/>
        <w:rPr>
          <w:rFonts w:cs="Arial"/>
        </w:rPr>
      </w:pPr>
      <w:r w:rsidRPr="00BA3855">
        <w:rPr>
          <w:rFonts w:cs="Arial"/>
        </w:rPr>
        <w:t>Predmet javnega naročila:</w:t>
      </w:r>
      <w:r w:rsidRPr="00BA3855">
        <w:rPr>
          <w:rFonts w:cs="Arial"/>
        </w:rPr>
        <w:tab/>
      </w:r>
      <w:r w:rsidRPr="00BA3855">
        <w:rPr>
          <w:rFonts w:cs="Arial"/>
          <w:b/>
        </w:rPr>
        <w:t>Nakup avtomatov za izdajo parkirnih listkov</w:t>
      </w:r>
    </w:p>
    <w:p w:rsidR="00F71F3F" w:rsidRPr="00BA3855" w:rsidRDefault="00F71F3F" w:rsidP="00F71F3F">
      <w:pPr>
        <w:ind w:left="2835" w:hanging="2835"/>
        <w:jc w:val="both"/>
        <w:rPr>
          <w:rFonts w:cs="Arial"/>
        </w:rPr>
      </w:pPr>
    </w:p>
    <w:p w:rsidR="00F71F3F" w:rsidRPr="00BA3855" w:rsidRDefault="00F71F3F" w:rsidP="00F71F3F">
      <w:pPr>
        <w:ind w:left="2835" w:hanging="2835"/>
        <w:jc w:val="both"/>
        <w:rPr>
          <w:rFonts w:cs="Arial"/>
          <w:b/>
        </w:rPr>
      </w:pPr>
      <w:r w:rsidRPr="00BA3855">
        <w:rPr>
          <w:rFonts w:cs="Arial"/>
        </w:rPr>
        <w:t>Vrsta postopka: enostavni postopek</w:t>
      </w:r>
    </w:p>
    <w:p w:rsidR="00F71F3F" w:rsidRPr="00BA3855" w:rsidRDefault="00F71F3F" w:rsidP="00F71F3F">
      <w:pPr>
        <w:jc w:val="both"/>
        <w:rPr>
          <w:rFonts w:cs="Arial"/>
        </w:rPr>
      </w:pPr>
    </w:p>
    <w:p w:rsidR="00F71F3F" w:rsidRPr="00BA3855" w:rsidRDefault="00F71F3F" w:rsidP="00F71F3F">
      <w:pPr>
        <w:jc w:val="both"/>
        <w:rPr>
          <w:rFonts w:cs="Arial"/>
        </w:rPr>
      </w:pPr>
      <w:r w:rsidRPr="00BA3855">
        <w:rPr>
          <w:rFonts w:cs="Arial"/>
        </w:rPr>
        <w:t xml:space="preserve">Rok za predložitev ponudb je do  </w:t>
      </w:r>
      <w:r w:rsidR="00851044">
        <w:rPr>
          <w:rFonts w:cs="Arial"/>
          <w:b/>
        </w:rPr>
        <w:t>11. 11. 2014</w:t>
      </w:r>
      <w:r w:rsidRPr="00BA3855">
        <w:rPr>
          <w:rFonts w:cs="Arial"/>
          <w:b/>
        </w:rPr>
        <w:t>.</w:t>
      </w:r>
    </w:p>
    <w:p w:rsidR="00F71F3F" w:rsidRPr="00BA3855" w:rsidRDefault="00F71F3F" w:rsidP="00F71F3F">
      <w:pPr>
        <w:jc w:val="both"/>
        <w:rPr>
          <w:rFonts w:cs="Arial"/>
        </w:rPr>
      </w:pPr>
    </w:p>
    <w:p w:rsidR="00F71F3F" w:rsidRPr="00BA3855" w:rsidRDefault="00F71F3F" w:rsidP="00F71F3F">
      <w:pPr>
        <w:rPr>
          <w:rFonts w:cs="Arial"/>
        </w:rPr>
      </w:pPr>
      <w:r w:rsidRPr="00BA3855">
        <w:rPr>
          <w:rFonts w:cs="Arial"/>
        </w:rPr>
        <w:t>Naročnik vabi vse zainteresirane in usposobljene ponudnike, da skladno z razpisnimi pogoji oddajo svojo ponudbo.</w:t>
      </w:r>
    </w:p>
    <w:p w:rsidR="00F71F3F" w:rsidRPr="00BA3855" w:rsidRDefault="00F71F3F" w:rsidP="00F71F3F">
      <w:pPr>
        <w:jc w:val="both"/>
        <w:rPr>
          <w:rFonts w:cs="Arial"/>
        </w:rPr>
      </w:pPr>
    </w:p>
    <w:p w:rsidR="00F71F3F" w:rsidRDefault="00463E47" w:rsidP="00F71F3F">
      <w:pPr>
        <w:jc w:val="both"/>
      </w:pPr>
      <w:bookmarkStart w:id="1" w:name="specifikacija"/>
      <w:bookmarkEnd w:id="1"/>
      <w:r>
        <w:t>Naročnik lahko kadarkoli pred odpiranjem ponudb ustavi postopek JN.</w:t>
      </w:r>
    </w:p>
    <w:p w:rsidR="00463E47" w:rsidRDefault="00463E47" w:rsidP="00F71F3F">
      <w:pPr>
        <w:jc w:val="both"/>
      </w:pPr>
    </w:p>
    <w:p w:rsidR="00463E47" w:rsidRDefault="00463E47" w:rsidP="00F71F3F">
      <w:pPr>
        <w:jc w:val="both"/>
      </w:pPr>
      <w:r>
        <w:t xml:space="preserve">Naročnik lahko v vseh fazah postopka po preteku roka za odpiranje ponudb zavrne vse ponudbe. </w:t>
      </w:r>
    </w:p>
    <w:p w:rsidR="00463E47" w:rsidRPr="00BA3855" w:rsidRDefault="00463E47" w:rsidP="00F71F3F">
      <w:pPr>
        <w:jc w:val="both"/>
      </w:pPr>
    </w:p>
    <w:p w:rsidR="00F71F3F" w:rsidRPr="00BA3855" w:rsidRDefault="00F71F3F" w:rsidP="00F71F3F">
      <w:pPr>
        <w:jc w:val="both"/>
        <w:rPr>
          <w:b/>
          <w:u w:val="single"/>
        </w:rPr>
      </w:pPr>
      <w:r w:rsidRPr="00BA3855">
        <w:rPr>
          <w:b/>
          <w:u w:val="single"/>
        </w:rPr>
        <w:t>Navodila za izdelavo ponudbe:</w:t>
      </w:r>
    </w:p>
    <w:p w:rsidR="00F71F3F" w:rsidRPr="00BA3855" w:rsidRDefault="00F71F3F" w:rsidP="00F71F3F">
      <w:pPr>
        <w:jc w:val="both"/>
        <w:rPr>
          <w:b/>
          <w:u w:val="single"/>
        </w:rPr>
      </w:pPr>
    </w:p>
    <w:p w:rsidR="00F71F3F" w:rsidRPr="00BA3855" w:rsidRDefault="00F71F3F" w:rsidP="00F71F3F">
      <w:pPr>
        <w:pStyle w:val="Naslov"/>
        <w:numPr>
          <w:ilvl w:val="0"/>
          <w:numId w:val="5"/>
        </w:numPr>
        <w:jc w:val="both"/>
        <w:rPr>
          <w:b w:val="0"/>
          <w:sz w:val="20"/>
        </w:rPr>
      </w:pPr>
      <w:r w:rsidRPr="00BA3855">
        <w:rPr>
          <w:b w:val="0"/>
          <w:sz w:val="20"/>
        </w:rPr>
        <w:t xml:space="preserve">Zbiranje ponudb se izvaja po Pravilniku pri katerih se ZJN-2 ne uporablja, za katere ni potrebno objaviti javnega razpisa.  </w:t>
      </w:r>
    </w:p>
    <w:p w:rsidR="00F71F3F" w:rsidRPr="00BA3855" w:rsidRDefault="00F71F3F" w:rsidP="00F71F3F">
      <w:pPr>
        <w:jc w:val="both"/>
        <w:rPr>
          <w:b/>
          <w:u w:val="single"/>
        </w:rPr>
      </w:pPr>
    </w:p>
    <w:p w:rsidR="00F71F3F" w:rsidRPr="00BA3855" w:rsidRDefault="00F71F3F" w:rsidP="00F71F3F">
      <w:pPr>
        <w:numPr>
          <w:ilvl w:val="0"/>
          <w:numId w:val="5"/>
        </w:numPr>
        <w:jc w:val="both"/>
      </w:pPr>
      <w:r w:rsidRPr="00BA3855">
        <w:t xml:space="preserve">Ponudnik </w:t>
      </w:r>
      <w:r w:rsidR="007D0609" w:rsidRPr="00BA3855">
        <w:t>morajo</w:t>
      </w:r>
      <w:r w:rsidRPr="00BA3855">
        <w:t xml:space="preserve"> izdelati ponudbo in ostalo dokumentacijo, ki se nanaša na ponudbo v slovenskem jeziku, cene pa </w:t>
      </w:r>
      <w:r w:rsidR="007D0609" w:rsidRPr="00BA3855">
        <w:t>morajo</w:t>
      </w:r>
      <w:r w:rsidRPr="00BA3855">
        <w:t xml:space="preserve"> biti izražene v eurih.</w:t>
      </w:r>
    </w:p>
    <w:p w:rsidR="00F71F3F" w:rsidRPr="00BA3855" w:rsidRDefault="00F71F3F" w:rsidP="00F71F3F">
      <w:pPr>
        <w:pStyle w:val="Odstavekseznama"/>
      </w:pPr>
    </w:p>
    <w:p w:rsidR="00F71F3F" w:rsidRPr="00BA3855" w:rsidRDefault="00F71F3F" w:rsidP="00F71F3F">
      <w:pPr>
        <w:numPr>
          <w:ilvl w:val="0"/>
          <w:numId w:val="5"/>
        </w:numPr>
        <w:jc w:val="both"/>
      </w:pPr>
      <w:r w:rsidRPr="00BA3855">
        <w:t xml:space="preserve">Predračun </w:t>
      </w:r>
      <w:r w:rsidR="007D0609" w:rsidRPr="00BA3855">
        <w:t>morajo</w:t>
      </w:r>
      <w:r w:rsidRPr="00BA3855">
        <w:t xml:space="preserve"> vsebovati vse stroške, popuste, rabate in davek na dodano vrednost. </w:t>
      </w:r>
    </w:p>
    <w:p w:rsidR="00F71F3F" w:rsidRPr="00BA3855" w:rsidRDefault="00F71F3F" w:rsidP="00F71F3F">
      <w:pPr>
        <w:pStyle w:val="Odstavekseznama"/>
      </w:pPr>
    </w:p>
    <w:p w:rsidR="00F71F3F" w:rsidRPr="00BA3855" w:rsidRDefault="00F71F3F" w:rsidP="00F71F3F">
      <w:pPr>
        <w:numPr>
          <w:ilvl w:val="0"/>
          <w:numId w:val="5"/>
        </w:numPr>
        <w:jc w:val="both"/>
      </w:pPr>
      <w:r w:rsidRPr="00BA3855">
        <w:t xml:space="preserve">Ponudba </w:t>
      </w:r>
      <w:r w:rsidR="007D0609" w:rsidRPr="00BA3855">
        <w:t>morajo</w:t>
      </w:r>
      <w:r w:rsidRPr="00BA3855">
        <w:t xml:space="preserve"> biti veljavna do</w:t>
      </w:r>
      <w:r w:rsidR="00851044">
        <w:rPr>
          <w:rFonts w:cs="Arial"/>
          <w:b/>
        </w:rPr>
        <w:t xml:space="preserve"> 31. 1. 2015</w:t>
      </w:r>
      <w:r w:rsidRPr="00BA3855">
        <w:rPr>
          <w:b/>
        </w:rPr>
        <w:t>.</w:t>
      </w:r>
    </w:p>
    <w:p w:rsidR="00F71F3F" w:rsidRPr="00BA3855" w:rsidRDefault="00F71F3F" w:rsidP="00F71F3F">
      <w:pPr>
        <w:jc w:val="both"/>
      </w:pPr>
    </w:p>
    <w:p w:rsidR="00F71F3F" w:rsidRPr="00BA3855" w:rsidRDefault="00F71F3F" w:rsidP="00F71F3F">
      <w:pPr>
        <w:numPr>
          <w:ilvl w:val="0"/>
          <w:numId w:val="5"/>
        </w:numPr>
      </w:pPr>
      <w:r w:rsidRPr="00BA3855">
        <w:t xml:space="preserve">Rok plačila je 30 dan od prejema računa. Lokacija prevzema/izvedbe: </w:t>
      </w:r>
      <w:r w:rsidRPr="00BA3855">
        <w:rPr>
          <w:b/>
        </w:rPr>
        <w:t>Na naslov naročnika.</w:t>
      </w:r>
    </w:p>
    <w:p w:rsidR="00F71F3F" w:rsidRPr="00BA3855" w:rsidRDefault="00F71F3F" w:rsidP="00F71F3F">
      <w:pPr>
        <w:jc w:val="both"/>
      </w:pPr>
    </w:p>
    <w:p w:rsidR="00F71F3F" w:rsidRPr="00BA3855" w:rsidRDefault="00F71F3F" w:rsidP="00F71F3F">
      <w:pPr>
        <w:numPr>
          <w:ilvl w:val="0"/>
          <w:numId w:val="5"/>
        </w:numPr>
        <w:jc w:val="both"/>
      </w:pPr>
      <w:r w:rsidRPr="00BA3855">
        <w:t xml:space="preserve">Ponudnik lahko dobi podrobne informacije o pripravi ponudbe na naslovu naročnika, kontaktna oseba </w:t>
      </w:r>
      <w:r w:rsidRPr="00BA3855">
        <w:rPr>
          <w:rFonts w:cs="Arial"/>
          <w:b/>
        </w:rPr>
        <w:t>Rudi VUZEM.</w:t>
      </w:r>
    </w:p>
    <w:p w:rsidR="00F71F3F" w:rsidRPr="00BA3855" w:rsidRDefault="00F71F3F" w:rsidP="00F71F3F">
      <w:pPr>
        <w:jc w:val="both"/>
      </w:pPr>
    </w:p>
    <w:p w:rsidR="00F71F3F" w:rsidRPr="00BA3855" w:rsidRDefault="00F71F3F" w:rsidP="00F71F3F">
      <w:pPr>
        <w:numPr>
          <w:ilvl w:val="0"/>
          <w:numId w:val="5"/>
        </w:numPr>
        <w:jc w:val="both"/>
      </w:pPr>
      <w:r w:rsidRPr="00BA3855">
        <w:t>Načini oddaje ponudb:</w:t>
      </w:r>
    </w:p>
    <w:p w:rsidR="00F71F3F" w:rsidRPr="00BA3855" w:rsidRDefault="00F71F3F" w:rsidP="00F71F3F">
      <w:pPr>
        <w:numPr>
          <w:ilvl w:val="0"/>
          <w:numId w:val="6"/>
        </w:numPr>
        <w:jc w:val="both"/>
      </w:pPr>
      <w:r w:rsidRPr="00BA3855">
        <w:t>Pisno na naslov: MESTNA OBČINA VELENJE, Titov trg 1, 3320 VELENJE, sprejemna pisarna MOV, soba št. 10, ki se nahaja v kletni etaži Mestne občine Velenje.</w:t>
      </w:r>
    </w:p>
    <w:p w:rsidR="00F71F3F" w:rsidRPr="00BA3855" w:rsidRDefault="00F71F3F" w:rsidP="00F71F3F">
      <w:pPr>
        <w:numPr>
          <w:ilvl w:val="0"/>
          <w:numId w:val="6"/>
        </w:numPr>
        <w:jc w:val="both"/>
      </w:pPr>
      <w:r w:rsidRPr="00BA3855">
        <w:t xml:space="preserve">Po faksu: </w:t>
      </w:r>
      <w:r w:rsidRPr="00BA3855">
        <w:rPr>
          <w:rFonts w:cs="Arial"/>
        </w:rPr>
        <w:t>03 8961 654</w:t>
      </w:r>
    </w:p>
    <w:p w:rsidR="00F71F3F" w:rsidRPr="00BA3855" w:rsidRDefault="00F71F3F" w:rsidP="00F71F3F">
      <w:pPr>
        <w:numPr>
          <w:ilvl w:val="0"/>
          <w:numId w:val="6"/>
        </w:numPr>
        <w:jc w:val="both"/>
      </w:pPr>
      <w:r w:rsidRPr="00BA3855">
        <w:t xml:space="preserve">Po e-mailu: </w:t>
      </w:r>
      <w:r w:rsidRPr="00BA3855">
        <w:rPr>
          <w:rFonts w:cs="Arial"/>
        </w:rPr>
        <w:t>rudi.vuzem@velenje.si</w:t>
      </w:r>
      <w:r w:rsidRPr="00BA3855">
        <w:t xml:space="preserve"> ali </w:t>
      </w:r>
      <w:hyperlink r:id="rId8" w:history="1">
        <w:r w:rsidRPr="00BA3855">
          <w:rPr>
            <w:rStyle w:val="Hiperpovezava"/>
            <w:color w:val="auto"/>
          </w:rPr>
          <w:t>info@velenje.si</w:t>
        </w:r>
      </w:hyperlink>
      <w:r w:rsidRPr="00BA3855">
        <w:t xml:space="preserve">  </w:t>
      </w:r>
    </w:p>
    <w:p w:rsidR="00F71F3F" w:rsidRPr="00BA3855" w:rsidRDefault="00F71F3F" w:rsidP="00F71F3F">
      <w:pPr>
        <w:jc w:val="both"/>
      </w:pPr>
    </w:p>
    <w:p w:rsidR="00F71F3F" w:rsidRPr="00BA3855" w:rsidRDefault="00F71F3F" w:rsidP="00F71F3F">
      <w:pPr>
        <w:jc w:val="both"/>
      </w:pPr>
    </w:p>
    <w:p w:rsidR="00F71F3F" w:rsidRPr="00BA3855" w:rsidRDefault="00F71F3F" w:rsidP="00F71F3F">
      <w:pPr>
        <w:jc w:val="both"/>
        <w:rPr>
          <w:b/>
        </w:rPr>
      </w:pPr>
    </w:p>
    <w:p w:rsidR="00F71F3F" w:rsidRPr="00BA3855" w:rsidRDefault="00F71F3F" w:rsidP="00F71F3F">
      <w:pPr>
        <w:jc w:val="both"/>
        <w:rPr>
          <w:b/>
        </w:rPr>
      </w:pPr>
    </w:p>
    <w:p w:rsidR="00F71F3F" w:rsidRPr="00BA3855" w:rsidRDefault="00F71F3F" w:rsidP="00F71F3F">
      <w:pPr>
        <w:jc w:val="both"/>
        <w:rPr>
          <w:rFonts w:cs="Arial"/>
        </w:rPr>
      </w:pPr>
      <w:r w:rsidRPr="00BA3855">
        <w:rPr>
          <w:rFonts w:cs="Arial"/>
        </w:rPr>
        <w:t>Pripravil skrbnik JN:</w:t>
      </w:r>
      <w:r w:rsidRPr="00BA3855">
        <w:rPr>
          <w:rFonts w:cs="Arial"/>
        </w:rPr>
        <w:tab/>
      </w:r>
      <w:r w:rsidRPr="00BA3855">
        <w:rPr>
          <w:rFonts w:cs="Arial"/>
          <w:b/>
        </w:rPr>
        <w:t>Rudi VUZEM</w:t>
      </w:r>
    </w:p>
    <w:p w:rsidR="00F71F3F" w:rsidRPr="00BA3855" w:rsidRDefault="00F71F3F" w:rsidP="00F71F3F">
      <w:pPr>
        <w:jc w:val="both"/>
        <w:rPr>
          <w:rFonts w:cs="Arial"/>
          <w:b/>
        </w:rPr>
      </w:pPr>
      <w:r w:rsidRPr="00BA3855">
        <w:rPr>
          <w:rFonts w:cs="Arial"/>
        </w:rPr>
        <w:t xml:space="preserve">Vodja JN: </w:t>
      </w:r>
      <w:r w:rsidRPr="00BA3855">
        <w:rPr>
          <w:rFonts w:cs="Arial"/>
        </w:rPr>
        <w:tab/>
      </w:r>
      <w:r w:rsidRPr="00BA3855">
        <w:rPr>
          <w:rFonts w:cs="Arial"/>
        </w:rPr>
        <w:tab/>
      </w:r>
      <w:r w:rsidRPr="00BA3855">
        <w:rPr>
          <w:rFonts w:cs="Arial"/>
          <w:b/>
        </w:rPr>
        <w:t>Anton BRODNIK</w:t>
      </w:r>
    </w:p>
    <w:p w:rsidR="00F71F3F" w:rsidRPr="00BA3855" w:rsidRDefault="00F71F3F" w:rsidP="00F71F3F">
      <w:pPr>
        <w:jc w:val="both"/>
        <w:rPr>
          <w:rFonts w:cs="Arial"/>
          <w:b/>
        </w:rPr>
      </w:pPr>
    </w:p>
    <w:p w:rsidR="007D0609" w:rsidRPr="00BA3855" w:rsidRDefault="007D0609" w:rsidP="00F71F3F">
      <w:pPr>
        <w:jc w:val="both"/>
        <w:rPr>
          <w:rFonts w:cs="Arial"/>
          <w:b/>
        </w:rPr>
      </w:pPr>
    </w:p>
    <w:p w:rsidR="007D0609" w:rsidRPr="00BA3855" w:rsidRDefault="007D0609" w:rsidP="00F71F3F">
      <w:pPr>
        <w:jc w:val="both"/>
        <w:rPr>
          <w:rFonts w:cs="Arial"/>
          <w:b/>
        </w:rPr>
      </w:pPr>
    </w:p>
    <w:p w:rsidR="007D0609" w:rsidRPr="00BA3855" w:rsidRDefault="007D0609" w:rsidP="00F71F3F">
      <w:pPr>
        <w:jc w:val="both"/>
        <w:rPr>
          <w:rFonts w:cs="Arial"/>
          <w:b/>
        </w:rPr>
      </w:pPr>
    </w:p>
    <w:p w:rsidR="007D0609" w:rsidRPr="00BA3855" w:rsidRDefault="007D0609" w:rsidP="00F71F3F">
      <w:pPr>
        <w:jc w:val="both"/>
        <w:rPr>
          <w:rFonts w:cs="Arial"/>
          <w:b/>
        </w:rPr>
      </w:pPr>
    </w:p>
    <w:p w:rsidR="007D0609" w:rsidRPr="00BA3855" w:rsidRDefault="007D0609" w:rsidP="00F71F3F">
      <w:pPr>
        <w:jc w:val="both"/>
        <w:rPr>
          <w:rFonts w:cs="Arial"/>
          <w:b/>
        </w:rPr>
      </w:pPr>
    </w:p>
    <w:p w:rsidR="007D0609" w:rsidRPr="00BA3855" w:rsidRDefault="007D0609" w:rsidP="00F71F3F">
      <w:pPr>
        <w:jc w:val="both"/>
        <w:rPr>
          <w:rFonts w:cs="Arial"/>
          <w:b/>
        </w:rPr>
      </w:pPr>
    </w:p>
    <w:p w:rsidR="00F71F3F" w:rsidRPr="00BA3855" w:rsidRDefault="00F71F3F" w:rsidP="00F71F3F">
      <w:pPr>
        <w:jc w:val="both"/>
        <w:rPr>
          <w:rFonts w:cs="Arial"/>
          <w:b/>
          <w:u w:val="single"/>
        </w:rPr>
      </w:pPr>
      <w:r w:rsidRPr="00BA3855">
        <w:rPr>
          <w:rFonts w:cs="Arial"/>
          <w:b/>
          <w:u w:val="single"/>
        </w:rPr>
        <w:t>Specifikacija - Predračun naročila:</w:t>
      </w:r>
    </w:p>
    <w:p w:rsidR="00F71F3F" w:rsidRPr="00BA3855" w:rsidRDefault="00F71F3F" w:rsidP="00F71F3F">
      <w:pPr>
        <w:jc w:val="both"/>
        <w:rPr>
          <w:rFonts w:cs="Arial"/>
          <w:b/>
          <w:u w:val="single"/>
        </w:rPr>
      </w:pPr>
    </w:p>
    <w:tbl>
      <w:tblPr>
        <w:tblW w:w="0" w:type="auto"/>
        <w:tblLook w:val="04A0" w:firstRow="1" w:lastRow="0" w:firstColumn="1" w:lastColumn="0" w:noHBand="0" w:noVBand="1"/>
      </w:tblPr>
      <w:tblGrid>
        <w:gridCol w:w="1207"/>
        <w:gridCol w:w="2464"/>
        <w:gridCol w:w="942"/>
        <w:gridCol w:w="981"/>
        <w:gridCol w:w="1149"/>
        <w:gridCol w:w="1049"/>
        <w:gridCol w:w="1418"/>
      </w:tblGrid>
      <w:tr w:rsidR="00BA3855" w:rsidRPr="00BA3855" w:rsidTr="00F71F3F">
        <w:tc>
          <w:tcPr>
            <w:tcW w:w="120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1F3F" w:rsidRPr="00BA3855" w:rsidRDefault="00F71F3F">
            <w:pPr>
              <w:rPr>
                <w:rFonts w:cs="Arial"/>
              </w:rPr>
            </w:pPr>
            <w:r w:rsidRPr="00BA3855">
              <w:rPr>
                <w:rFonts w:eastAsia="Trebuchet MS" w:cs="Arial"/>
              </w:rPr>
              <w:t>Št.</w:t>
            </w:r>
          </w:p>
        </w:tc>
        <w:tc>
          <w:tcPr>
            <w:tcW w:w="246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1F3F" w:rsidRPr="00BA3855" w:rsidRDefault="00F71F3F">
            <w:pPr>
              <w:rPr>
                <w:rFonts w:cs="Arial"/>
              </w:rPr>
            </w:pPr>
            <w:r w:rsidRPr="00BA3855">
              <w:rPr>
                <w:rFonts w:eastAsia="Trebuchet MS" w:cs="Arial"/>
              </w:rPr>
              <w:t>Predmet</w:t>
            </w:r>
          </w:p>
        </w:tc>
        <w:tc>
          <w:tcPr>
            <w:tcW w:w="94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1F3F" w:rsidRPr="00BA3855" w:rsidRDefault="00F71F3F">
            <w:pPr>
              <w:rPr>
                <w:rFonts w:cs="Arial"/>
              </w:rPr>
            </w:pPr>
            <w:r w:rsidRPr="00BA3855">
              <w:rPr>
                <w:rFonts w:eastAsia="Trebuchet MS" w:cs="Arial"/>
              </w:rPr>
              <w:t>Cena na enoto brez DDV</w:t>
            </w:r>
          </w:p>
        </w:tc>
        <w:tc>
          <w:tcPr>
            <w:tcW w:w="981"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1F3F" w:rsidRPr="00BA3855" w:rsidRDefault="00F71F3F">
            <w:pPr>
              <w:rPr>
                <w:rFonts w:cs="Arial"/>
              </w:rPr>
            </w:pPr>
            <w:r w:rsidRPr="00BA3855">
              <w:rPr>
                <w:rFonts w:eastAsia="Trebuchet MS" w:cs="Arial"/>
              </w:rPr>
              <w:t>Količina</w:t>
            </w:r>
          </w:p>
        </w:tc>
        <w:tc>
          <w:tcPr>
            <w:tcW w:w="114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1F3F" w:rsidRPr="00BA3855" w:rsidRDefault="00F71F3F">
            <w:pPr>
              <w:rPr>
                <w:rFonts w:cs="Arial"/>
              </w:rPr>
            </w:pPr>
            <w:r w:rsidRPr="00BA3855">
              <w:rPr>
                <w:rFonts w:eastAsia="Trebuchet MS" w:cs="Arial"/>
              </w:rPr>
              <w:t>Znesek skupaj brez DDV (cena brez DDV x količina)</w:t>
            </w:r>
          </w:p>
        </w:tc>
        <w:tc>
          <w:tcPr>
            <w:tcW w:w="104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1F3F" w:rsidRPr="00BA3855" w:rsidRDefault="00F71F3F">
            <w:pPr>
              <w:rPr>
                <w:rFonts w:cs="Arial"/>
              </w:rPr>
            </w:pPr>
            <w:r w:rsidRPr="00BA3855">
              <w:rPr>
                <w:rFonts w:eastAsia="Trebuchet MS" w:cs="Arial"/>
              </w:rPr>
              <w:t>Znesek DDV</w:t>
            </w:r>
          </w:p>
        </w:tc>
        <w:tc>
          <w:tcPr>
            <w:tcW w:w="141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1F3F" w:rsidRPr="00BA3855" w:rsidRDefault="00F71F3F">
            <w:pPr>
              <w:rPr>
                <w:rFonts w:cs="Arial"/>
              </w:rPr>
            </w:pPr>
            <w:r w:rsidRPr="00BA3855">
              <w:rPr>
                <w:rFonts w:eastAsia="Trebuchet MS" w:cs="Arial"/>
              </w:rPr>
              <w:t>Znesek skupaj z DDV(cena z DDV x količina)</w:t>
            </w:r>
          </w:p>
        </w:tc>
      </w:tr>
      <w:tr w:rsidR="00BA3855" w:rsidRPr="00BA3855" w:rsidTr="00F71F3F">
        <w:tc>
          <w:tcPr>
            <w:tcW w:w="120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1F3F" w:rsidRPr="00BA3855" w:rsidRDefault="00F71F3F">
            <w:pPr>
              <w:rPr>
                <w:rFonts w:eastAsia="Trebuchet MS" w:cs="Arial"/>
              </w:rPr>
            </w:pPr>
            <w:r w:rsidRPr="00BA3855">
              <w:rPr>
                <w:rFonts w:eastAsia="Trebuchet MS" w:cs="Arial"/>
              </w:rPr>
              <w:t>1.</w:t>
            </w:r>
          </w:p>
        </w:tc>
        <w:tc>
          <w:tcPr>
            <w:tcW w:w="246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1F3F" w:rsidRPr="00BA3855" w:rsidRDefault="00F71F3F">
            <w:pPr>
              <w:rPr>
                <w:rFonts w:cs="Arial"/>
              </w:rPr>
            </w:pPr>
            <w:r w:rsidRPr="00BA3855">
              <w:rPr>
                <w:rFonts w:cs="Arial"/>
              </w:rPr>
              <w:t>Nakup avtomatov za izdajo parkirnih listkov</w:t>
            </w:r>
          </w:p>
        </w:tc>
        <w:tc>
          <w:tcPr>
            <w:tcW w:w="94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F71F3F" w:rsidRPr="00BA3855" w:rsidRDefault="00F71F3F">
            <w:pPr>
              <w:rPr>
                <w:rFonts w:cs="Arial"/>
              </w:rPr>
            </w:pPr>
          </w:p>
        </w:tc>
        <w:tc>
          <w:tcPr>
            <w:tcW w:w="981"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1F3F" w:rsidRPr="00BA3855" w:rsidRDefault="00FB6B02">
            <w:pPr>
              <w:rPr>
                <w:rFonts w:cs="Arial"/>
              </w:rPr>
            </w:pPr>
            <w:r w:rsidRPr="00BA3855">
              <w:rPr>
                <w:rFonts w:cs="Arial"/>
              </w:rPr>
              <w:t>3</w:t>
            </w:r>
          </w:p>
        </w:tc>
        <w:tc>
          <w:tcPr>
            <w:tcW w:w="114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F71F3F" w:rsidRPr="00BA3855" w:rsidRDefault="00F71F3F">
            <w:pPr>
              <w:rPr>
                <w:rFonts w:cs="Arial"/>
              </w:rPr>
            </w:pPr>
          </w:p>
        </w:tc>
        <w:tc>
          <w:tcPr>
            <w:tcW w:w="104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F71F3F" w:rsidRPr="00BA3855" w:rsidRDefault="00F71F3F">
            <w:pPr>
              <w:rPr>
                <w:rFonts w:cs="Arial"/>
              </w:rPr>
            </w:pPr>
          </w:p>
        </w:tc>
        <w:tc>
          <w:tcPr>
            <w:tcW w:w="141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F71F3F" w:rsidRPr="00BA3855" w:rsidRDefault="00F71F3F">
            <w:pPr>
              <w:rPr>
                <w:rFonts w:cs="Arial"/>
              </w:rPr>
            </w:pPr>
          </w:p>
        </w:tc>
      </w:tr>
      <w:tr w:rsidR="00BA3855" w:rsidRPr="00BA3855" w:rsidTr="00F71F3F">
        <w:tc>
          <w:tcPr>
            <w:tcW w:w="120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71F3F" w:rsidRPr="00BA3855" w:rsidRDefault="00F71F3F">
            <w:pPr>
              <w:rPr>
                <w:rFonts w:cs="Arial"/>
              </w:rPr>
            </w:pPr>
            <w:r w:rsidRPr="00BA3855">
              <w:rPr>
                <w:rFonts w:eastAsia="Trebuchet MS" w:cs="Arial"/>
              </w:rPr>
              <w:t>SKUPAJ:</w:t>
            </w:r>
          </w:p>
        </w:tc>
        <w:tc>
          <w:tcPr>
            <w:tcW w:w="246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F71F3F" w:rsidRPr="00BA3855" w:rsidRDefault="00F71F3F">
            <w:pPr>
              <w:rPr>
                <w:rFonts w:cs="Arial"/>
              </w:rPr>
            </w:pPr>
          </w:p>
        </w:tc>
        <w:tc>
          <w:tcPr>
            <w:tcW w:w="94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F71F3F" w:rsidRPr="00BA3855" w:rsidRDefault="00F71F3F">
            <w:pPr>
              <w:rPr>
                <w:rFonts w:cs="Arial"/>
              </w:rPr>
            </w:pPr>
          </w:p>
        </w:tc>
        <w:tc>
          <w:tcPr>
            <w:tcW w:w="981"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F71F3F" w:rsidRPr="00BA3855" w:rsidRDefault="00F71F3F">
            <w:pPr>
              <w:rPr>
                <w:rFonts w:cs="Arial"/>
              </w:rPr>
            </w:pPr>
          </w:p>
        </w:tc>
        <w:tc>
          <w:tcPr>
            <w:tcW w:w="114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F71F3F" w:rsidRPr="00BA3855" w:rsidRDefault="00F71F3F">
            <w:pPr>
              <w:rPr>
                <w:rFonts w:cs="Arial"/>
              </w:rPr>
            </w:pPr>
          </w:p>
        </w:tc>
        <w:tc>
          <w:tcPr>
            <w:tcW w:w="104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F71F3F" w:rsidRPr="00BA3855" w:rsidRDefault="00F71F3F">
            <w:pPr>
              <w:rPr>
                <w:rFonts w:cs="Arial"/>
              </w:rPr>
            </w:pPr>
          </w:p>
        </w:tc>
        <w:tc>
          <w:tcPr>
            <w:tcW w:w="141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F71F3F" w:rsidRPr="00BA3855" w:rsidRDefault="00F71F3F">
            <w:pPr>
              <w:rPr>
                <w:rFonts w:cs="Arial"/>
              </w:rPr>
            </w:pPr>
          </w:p>
        </w:tc>
      </w:tr>
    </w:tbl>
    <w:p w:rsidR="00F71F3F" w:rsidRPr="00BA3855" w:rsidRDefault="00F71F3F" w:rsidP="00F71F3F"/>
    <w:p w:rsidR="00F71F3F" w:rsidRPr="00BA3855" w:rsidRDefault="00F71F3F" w:rsidP="00F71F3F"/>
    <w:p w:rsidR="00F71F3F" w:rsidRPr="00BA3855" w:rsidRDefault="00F71F3F" w:rsidP="00F71F3F">
      <w:pPr>
        <w:jc w:val="both"/>
        <w:rPr>
          <w:rFonts w:cs="Arial"/>
        </w:rPr>
      </w:pPr>
      <w:r w:rsidRPr="00BA3855">
        <w:rPr>
          <w:rFonts w:cs="Arial"/>
        </w:rPr>
        <w:t>Kratek opis naročila:</w:t>
      </w:r>
    </w:p>
    <w:p w:rsidR="00FB6B02" w:rsidRPr="00BA3855" w:rsidRDefault="00F71F3F" w:rsidP="00F71F3F">
      <w:pPr>
        <w:jc w:val="both"/>
        <w:rPr>
          <w:rFonts w:cs="Arial"/>
        </w:rPr>
      </w:pPr>
      <w:r w:rsidRPr="00BA3855">
        <w:rPr>
          <w:rFonts w:cs="Arial"/>
        </w:rPr>
        <w:t xml:space="preserve">V okviru tega javnega naročila bomo nabavili tri </w:t>
      </w:r>
      <w:r w:rsidR="00BA3855" w:rsidRPr="00BA3855">
        <w:rPr>
          <w:rFonts w:cs="Arial"/>
        </w:rPr>
        <w:t>parkomat</w:t>
      </w:r>
      <w:r w:rsidRPr="00BA3855">
        <w:rPr>
          <w:rFonts w:cs="Arial"/>
        </w:rPr>
        <w:t xml:space="preserve">e, ki jih bomo potrebovali v začetni fazi širitve modrih </w:t>
      </w:r>
    </w:p>
    <w:p w:rsidR="00F71F3F" w:rsidRPr="00BA3855" w:rsidRDefault="00F71F3F" w:rsidP="00F71F3F">
      <w:pPr>
        <w:jc w:val="both"/>
        <w:rPr>
          <w:rFonts w:cs="Arial"/>
        </w:rPr>
      </w:pPr>
      <w:r w:rsidRPr="00BA3855">
        <w:rPr>
          <w:rFonts w:cs="Arial"/>
        </w:rPr>
        <w:t>con v naselju Gorica.</w:t>
      </w:r>
    </w:p>
    <w:p w:rsidR="00F71F3F" w:rsidRPr="00BA3855" w:rsidRDefault="00F71F3F" w:rsidP="00F71F3F">
      <w:pPr>
        <w:jc w:val="both"/>
        <w:rPr>
          <w:rFonts w:cs="Arial"/>
          <w:b/>
        </w:rPr>
      </w:pPr>
    </w:p>
    <w:p w:rsidR="00BA3855" w:rsidRPr="00BA3855" w:rsidRDefault="00F600A5" w:rsidP="00BA3855">
      <w:pPr>
        <w:ind w:right="565"/>
        <w:jc w:val="both"/>
        <w:rPr>
          <w:rFonts w:cs="Arial"/>
          <w:u w:val="single"/>
        </w:rPr>
      </w:pPr>
      <w:r>
        <w:rPr>
          <w:rFonts w:cs="Arial"/>
          <w:u w:val="single"/>
        </w:rPr>
        <w:t>Parkomati morajo</w:t>
      </w:r>
      <w:r w:rsidR="00BA3855" w:rsidRPr="00BA3855">
        <w:rPr>
          <w:rFonts w:cs="Arial"/>
          <w:u w:val="single"/>
        </w:rPr>
        <w:t xml:space="preserve"> ustrezati naslednjim zahtevam:</w:t>
      </w:r>
    </w:p>
    <w:p w:rsidR="00BA3855" w:rsidRPr="00BA3855" w:rsidRDefault="00BA3855" w:rsidP="00BA3855">
      <w:pPr>
        <w:ind w:right="565"/>
        <w:jc w:val="both"/>
        <w:rPr>
          <w:rFonts w:cs="Arial"/>
          <w:u w:val="single"/>
        </w:rPr>
      </w:pPr>
    </w:p>
    <w:p w:rsidR="00BA3855" w:rsidRPr="00BA3855" w:rsidRDefault="00BA3855" w:rsidP="00BA3855">
      <w:pPr>
        <w:numPr>
          <w:ilvl w:val="0"/>
          <w:numId w:val="9"/>
        </w:numPr>
        <w:ind w:right="565"/>
        <w:jc w:val="both"/>
        <w:rPr>
          <w:rFonts w:cs="Arial"/>
        </w:rPr>
      </w:pPr>
      <w:r w:rsidRPr="00BA3855">
        <w:rPr>
          <w:rFonts w:cs="Arial"/>
        </w:rPr>
        <w:t>Izdelani morajo biti v skladu s standardom UNI CEI EN</w:t>
      </w:r>
      <w:r w:rsidR="002812C8">
        <w:rPr>
          <w:rFonts w:cs="Arial"/>
        </w:rPr>
        <w:t xml:space="preserve"> 12414 in proizvedeni v družbi s</w:t>
      </w:r>
      <w:r w:rsidRPr="00BA3855">
        <w:rPr>
          <w:rFonts w:cs="Arial"/>
        </w:rPr>
        <w:t xml:space="preserve"> pridobljenim sistemom potrjevanja kakovosti ISO 9001.</w:t>
      </w:r>
    </w:p>
    <w:p w:rsidR="00BA3855" w:rsidRPr="00BA3855" w:rsidRDefault="00BA3855" w:rsidP="00BA3855">
      <w:pPr>
        <w:ind w:right="565"/>
        <w:jc w:val="both"/>
        <w:rPr>
          <w:rFonts w:cs="Arial"/>
          <w:u w:val="single"/>
        </w:rPr>
      </w:pPr>
    </w:p>
    <w:p w:rsidR="00BA3855" w:rsidRPr="00BA3855" w:rsidRDefault="00BA3855" w:rsidP="00BA3855">
      <w:pPr>
        <w:numPr>
          <w:ilvl w:val="0"/>
          <w:numId w:val="9"/>
        </w:numPr>
        <w:ind w:right="565"/>
        <w:jc w:val="both"/>
        <w:rPr>
          <w:rFonts w:cs="Arial"/>
        </w:rPr>
      </w:pPr>
      <w:r w:rsidRPr="00BA3855">
        <w:rPr>
          <w:rFonts w:cs="Arial"/>
        </w:rPr>
        <w:t>Ohišje in površina parkomatov morata biti izdelani iz kakovostnega INOX jekla (enakega ali boljšega od AISI 304), kovinskega izgleda (neobarvana), kar omogoča enostavno čiščenje, odpornosti proti vremenskim vplivom in odpornost proti vandalističnim poškodbam.</w:t>
      </w:r>
    </w:p>
    <w:p w:rsidR="00BA3855" w:rsidRPr="00BA3855" w:rsidRDefault="00BA3855" w:rsidP="00BA3855">
      <w:pPr>
        <w:ind w:right="565"/>
        <w:jc w:val="both"/>
        <w:rPr>
          <w:rFonts w:cs="Arial"/>
          <w:u w:val="single"/>
        </w:rPr>
      </w:pPr>
    </w:p>
    <w:p w:rsidR="00BA3855" w:rsidRPr="00BA3855" w:rsidRDefault="00BA3855" w:rsidP="00BA3855">
      <w:pPr>
        <w:numPr>
          <w:ilvl w:val="0"/>
          <w:numId w:val="9"/>
        </w:numPr>
        <w:ind w:right="565"/>
        <w:jc w:val="both"/>
        <w:rPr>
          <w:rFonts w:cs="Arial"/>
        </w:rPr>
      </w:pPr>
      <w:r w:rsidRPr="00BA3855">
        <w:rPr>
          <w:rFonts w:cs="Arial"/>
        </w:rPr>
        <w:t>Grajeni morajo biti modulno, ter omogočati enostavno servisiranje.</w:t>
      </w:r>
    </w:p>
    <w:p w:rsidR="00BA3855" w:rsidRPr="00BA3855" w:rsidRDefault="00BA3855" w:rsidP="00BA3855">
      <w:pPr>
        <w:ind w:right="565"/>
        <w:jc w:val="both"/>
        <w:rPr>
          <w:rFonts w:cs="Arial"/>
          <w:u w:val="single"/>
        </w:rPr>
      </w:pPr>
    </w:p>
    <w:p w:rsidR="00BA3855" w:rsidRPr="00BA3855" w:rsidRDefault="00BA3855" w:rsidP="00BA3855">
      <w:pPr>
        <w:numPr>
          <w:ilvl w:val="0"/>
          <w:numId w:val="9"/>
        </w:numPr>
        <w:ind w:right="565"/>
        <w:jc w:val="both"/>
        <w:rPr>
          <w:rFonts w:cs="Arial"/>
        </w:rPr>
      </w:pPr>
      <w:r w:rsidRPr="00BA3855">
        <w:rPr>
          <w:rFonts w:cs="Arial"/>
        </w:rPr>
        <w:t>Delovati morajo na prostem, v temperaturnem območju med -20ºC in +40ºC brez dodatnih grelcev ali hlajenja.</w:t>
      </w:r>
    </w:p>
    <w:p w:rsidR="00BA3855" w:rsidRPr="00BA3855" w:rsidRDefault="00BA3855" w:rsidP="00BA3855">
      <w:pPr>
        <w:ind w:right="565"/>
        <w:jc w:val="both"/>
        <w:rPr>
          <w:rFonts w:cs="Arial"/>
        </w:rPr>
      </w:pPr>
    </w:p>
    <w:p w:rsidR="00BA3855" w:rsidRPr="00BA3855" w:rsidRDefault="00BA3855" w:rsidP="00BA3855">
      <w:pPr>
        <w:numPr>
          <w:ilvl w:val="0"/>
          <w:numId w:val="9"/>
        </w:numPr>
        <w:ind w:right="565"/>
        <w:jc w:val="both"/>
        <w:rPr>
          <w:rFonts w:cs="Arial"/>
        </w:rPr>
      </w:pPr>
      <w:r w:rsidRPr="00BA3855">
        <w:rPr>
          <w:rFonts w:cs="Arial"/>
        </w:rPr>
        <w:t>Napajati se morajo preko lastnega solarnega napajanja (opcijsko napajanje iz el. omrežja).</w:t>
      </w:r>
    </w:p>
    <w:p w:rsidR="00BA3855" w:rsidRPr="00BA3855" w:rsidRDefault="00BA3855" w:rsidP="00BA3855">
      <w:pPr>
        <w:ind w:right="565"/>
        <w:jc w:val="both"/>
        <w:rPr>
          <w:rFonts w:cs="Arial"/>
        </w:rPr>
      </w:pPr>
    </w:p>
    <w:p w:rsidR="00BA3855" w:rsidRPr="00BA3855" w:rsidRDefault="00BA3855" w:rsidP="00BA3855">
      <w:pPr>
        <w:numPr>
          <w:ilvl w:val="0"/>
          <w:numId w:val="9"/>
        </w:numPr>
        <w:ind w:right="565"/>
        <w:jc w:val="both"/>
        <w:rPr>
          <w:rFonts w:cs="Arial"/>
        </w:rPr>
      </w:pPr>
      <w:r w:rsidRPr="00BA3855">
        <w:rPr>
          <w:rFonts w:cs="Arial"/>
        </w:rPr>
        <w:t>Zagotovljena mora biti avtonomija delovanja iz akumulatorja najmanj 10 dni brez polnjenja ob prometu 100 parkirnih listkov/dan in blagajniških potrdil.</w:t>
      </w:r>
    </w:p>
    <w:p w:rsidR="00BA3855" w:rsidRPr="00BA3855" w:rsidRDefault="00BA3855" w:rsidP="00BA3855">
      <w:pPr>
        <w:ind w:right="565"/>
        <w:jc w:val="both"/>
        <w:rPr>
          <w:rFonts w:cs="Arial"/>
        </w:rPr>
      </w:pPr>
    </w:p>
    <w:p w:rsidR="00BA3855" w:rsidRPr="00BA3855" w:rsidRDefault="00BA3855" w:rsidP="00BA3855">
      <w:pPr>
        <w:numPr>
          <w:ilvl w:val="0"/>
          <w:numId w:val="9"/>
        </w:numPr>
        <w:ind w:right="565"/>
        <w:jc w:val="both"/>
        <w:rPr>
          <w:rFonts w:cs="Arial"/>
        </w:rPr>
      </w:pPr>
      <w:r w:rsidRPr="00BA3855">
        <w:rPr>
          <w:rFonts w:cs="Arial"/>
        </w:rPr>
        <w:t>Blagajna za gotovino mora biti protivlomno zavarovana, volumna najmanj 5l.</w:t>
      </w:r>
    </w:p>
    <w:p w:rsidR="00BA3855" w:rsidRPr="00BA3855" w:rsidRDefault="00BA3855" w:rsidP="00BA3855">
      <w:pPr>
        <w:ind w:right="565"/>
        <w:jc w:val="both"/>
        <w:rPr>
          <w:rFonts w:cs="Arial"/>
        </w:rPr>
      </w:pPr>
    </w:p>
    <w:p w:rsidR="00BA3855" w:rsidRPr="00BA3855" w:rsidRDefault="00BA3855" w:rsidP="00BA3855">
      <w:pPr>
        <w:numPr>
          <w:ilvl w:val="0"/>
          <w:numId w:val="9"/>
        </w:numPr>
        <w:ind w:right="565"/>
        <w:jc w:val="both"/>
        <w:rPr>
          <w:rFonts w:cs="Arial"/>
        </w:rPr>
      </w:pPr>
      <w:r w:rsidRPr="00BA3855">
        <w:rPr>
          <w:rFonts w:cs="Arial"/>
        </w:rPr>
        <w:t>Sprejemati morajo evro kovance.</w:t>
      </w:r>
    </w:p>
    <w:p w:rsidR="00BA3855" w:rsidRPr="00BA3855" w:rsidRDefault="00BA3855" w:rsidP="00BA3855">
      <w:pPr>
        <w:ind w:right="565"/>
        <w:jc w:val="both"/>
        <w:rPr>
          <w:rFonts w:cs="Arial"/>
        </w:rPr>
      </w:pPr>
    </w:p>
    <w:p w:rsidR="00BA3855" w:rsidRPr="00BA3855" w:rsidRDefault="00BA3855" w:rsidP="00BA3855">
      <w:pPr>
        <w:numPr>
          <w:ilvl w:val="0"/>
          <w:numId w:val="9"/>
        </w:numPr>
        <w:ind w:right="565"/>
        <w:jc w:val="both"/>
        <w:rPr>
          <w:rFonts w:cs="Arial"/>
        </w:rPr>
      </w:pPr>
      <w:r w:rsidRPr="00BA3855">
        <w:rPr>
          <w:rFonts w:cs="Arial"/>
        </w:rPr>
        <w:t>Izpis navodil na displayu mora biti v slovenskem, angleškem, nemškem in še enem zahodnoevropskem jeziku; privzeti jezik je slovenščina.</w:t>
      </w:r>
    </w:p>
    <w:p w:rsidR="00BA3855" w:rsidRPr="00BA3855" w:rsidRDefault="00BA3855" w:rsidP="00BA3855">
      <w:pPr>
        <w:ind w:right="565"/>
        <w:jc w:val="both"/>
        <w:rPr>
          <w:rFonts w:cs="Arial"/>
        </w:rPr>
      </w:pPr>
    </w:p>
    <w:p w:rsidR="00BA3855" w:rsidRPr="00BA3855" w:rsidRDefault="00BA3855" w:rsidP="00BA3855">
      <w:pPr>
        <w:numPr>
          <w:ilvl w:val="0"/>
          <w:numId w:val="9"/>
        </w:numPr>
        <w:ind w:right="565"/>
        <w:jc w:val="both"/>
        <w:rPr>
          <w:rFonts w:cs="Arial"/>
        </w:rPr>
      </w:pPr>
      <w:r w:rsidRPr="00BA3855">
        <w:rPr>
          <w:rFonts w:cs="Arial"/>
        </w:rPr>
        <w:t xml:space="preserve">Display s tekočimi kristali naj vsebuje vsaj štiri vrste s po vsaj 20 alfa numeričnimi znaki; ter dvojno funkcijo: osnovna obvestila po izbiri upravitelja in programirana obvestila za vodenje skozi postopek plačevanja parkirnine. </w:t>
      </w:r>
    </w:p>
    <w:p w:rsidR="00BA3855" w:rsidRPr="00BA3855" w:rsidRDefault="00BA3855" w:rsidP="00BA3855">
      <w:pPr>
        <w:ind w:right="565"/>
        <w:jc w:val="both"/>
        <w:rPr>
          <w:rFonts w:cs="Arial"/>
        </w:rPr>
      </w:pPr>
    </w:p>
    <w:p w:rsidR="00BA3855" w:rsidRPr="00BA3855" w:rsidRDefault="00BA3855" w:rsidP="00BA3855">
      <w:pPr>
        <w:numPr>
          <w:ilvl w:val="0"/>
          <w:numId w:val="9"/>
        </w:numPr>
        <w:ind w:right="565"/>
        <w:jc w:val="both"/>
        <w:rPr>
          <w:rFonts w:cs="Arial"/>
        </w:rPr>
      </w:pPr>
      <w:r w:rsidRPr="00BA3855">
        <w:rPr>
          <w:rFonts w:cs="Arial"/>
        </w:rPr>
        <w:t>Za dodatna obvestila naj imajo parkomati notranji transparentni žep.</w:t>
      </w:r>
    </w:p>
    <w:p w:rsidR="00BA3855" w:rsidRPr="00BA3855" w:rsidRDefault="00BA3855" w:rsidP="00BA3855">
      <w:pPr>
        <w:ind w:right="565"/>
        <w:jc w:val="both"/>
        <w:rPr>
          <w:rFonts w:cs="Arial"/>
        </w:rPr>
      </w:pPr>
    </w:p>
    <w:p w:rsidR="00BA3855" w:rsidRPr="00BA3855" w:rsidRDefault="00BA3855" w:rsidP="00BA3855">
      <w:pPr>
        <w:numPr>
          <w:ilvl w:val="0"/>
          <w:numId w:val="9"/>
        </w:numPr>
        <w:ind w:right="565"/>
        <w:jc w:val="both"/>
        <w:rPr>
          <w:rFonts w:cs="Arial"/>
        </w:rPr>
      </w:pPr>
      <w:r w:rsidRPr="00BA3855">
        <w:rPr>
          <w:rFonts w:cs="Arial"/>
        </w:rPr>
        <w:t>Sposobnost tiskanja na običajen termopapir, brez predtiska, v zvitku, ki ga je možno nabaviti na trgu. En zvitek mora omogočati izdajo vsaj 8000 parkirnih listkov.</w:t>
      </w:r>
    </w:p>
    <w:p w:rsidR="00BA3855" w:rsidRPr="00BA3855" w:rsidRDefault="00BA3855" w:rsidP="00BA3855">
      <w:pPr>
        <w:ind w:right="565"/>
        <w:jc w:val="both"/>
        <w:rPr>
          <w:rFonts w:cs="Arial"/>
        </w:rPr>
      </w:pPr>
    </w:p>
    <w:p w:rsidR="00BA3855" w:rsidRPr="00BA3855" w:rsidRDefault="00BA3855" w:rsidP="00BA3855">
      <w:pPr>
        <w:numPr>
          <w:ilvl w:val="0"/>
          <w:numId w:val="9"/>
        </w:numPr>
        <w:ind w:right="565"/>
        <w:jc w:val="both"/>
        <w:rPr>
          <w:rFonts w:cs="Arial"/>
        </w:rPr>
      </w:pPr>
      <w:r w:rsidRPr="00BA3855">
        <w:rPr>
          <w:rFonts w:cs="Arial"/>
        </w:rPr>
        <w:t>Printer mora imeti funkcijo avtomatskega ostrenja nožev za razrez.</w:t>
      </w:r>
    </w:p>
    <w:p w:rsidR="00BA3855" w:rsidRPr="00BA3855" w:rsidRDefault="00BA3855" w:rsidP="00BA3855">
      <w:pPr>
        <w:ind w:right="565"/>
        <w:jc w:val="both"/>
        <w:rPr>
          <w:rFonts w:cs="Arial"/>
        </w:rPr>
      </w:pPr>
    </w:p>
    <w:p w:rsidR="00BA3855" w:rsidRDefault="00BA3855" w:rsidP="00BA3855">
      <w:pPr>
        <w:numPr>
          <w:ilvl w:val="0"/>
          <w:numId w:val="9"/>
        </w:numPr>
        <w:ind w:right="565"/>
        <w:jc w:val="both"/>
        <w:rPr>
          <w:rFonts w:cs="Arial"/>
        </w:rPr>
      </w:pPr>
      <w:r w:rsidRPr="00BA3855">
        <w:rPr>
          <w:rFonts w:cs="Arial"/>
        </w:rPr>
        <w:t>Omogočati morajo sprotno oblikovanje vsebine parkirnega listka.</w:t>
      </w:r>
    </w:p>
    <w:p w:rsidR="002812C8" w:rsidRPr="00BA3855" w:rsidRDefault="002812C8" w:rsidP="002812C8">
      <w:pPr>
        <w:ind w:left="720" w:right="565"/>
        <w:jc w:val="both"/>
        <w:rPr>
          <w:rFonts w:cs="Arial"/>
        </w:rPr>
      </w:pPr>
    </w:p>
    <w:p w:rsidR="00BA3855" w:rsidRPr="00BA3855" w:rsidRDefault="00BA3855" w:rsidP="00BA3855">
      <w:pPr>
        <w:numPr>
          <w:ilvl w:val="0"/>
          <w:numId w:val="9"/>
        </w:numPr>
        <w:ind w:right="565"/>
        <w:jc w:val="both"/>
        <w:rPr>
          <w:rFonts w:cs="Arial"/>
        </w:rPr>
      </w:pPr>
      <w:r w:rsidRPr="00BA3855">
        <w:rPr>
          <w:rFonts w:cs="Arial"/>
        </w:rPr>
        <w:t>Omogočati morajo programiranje v lokalnem omrežju, preko spletnega brskalnika, brez namestitve posebne programske opreme ali uporabo lastniške naprave.</w:t>
      </w:r>
    </w:p>
    <w:p w:rsidR="00BA3855" w:rsidRPr="00BA3855" w:rsidRDefault="00BA3855" w:rsidP="00BA3855">
      <w:pPr>
        <w:ind w:right="565"/>
        <w:jc w:val="both"/>
        <w:rPr>
          <w:rFonts w:cs="Arial"/>
        </w:rPr>
      </w:pPr>
    </w:p>
    <w:p w:rsidR="00BA3855" w:rsidRPr="00BA3855" w:rsidRDefault="00BA3855" w:rsidP="00BA3855">
      <w:pPr>
        <w:numPr>
          <w:ilvl w:val="0"/>
          <w:numId w:val="9"/>
        </w:numPr>
        <w:ind w:right="565"/>
        <w:jc w:val="both"/>
        <w:rPr>
          <w:rFonts w:cs="Arial"/>
        </w:rPr>
      </w:pPr>
      <w:r w:rsidRPr="00BA3855">
        <w:rPr>
          <w:rFonts w:cs="Arial"/>
        </w:rPr>
        <w:t>Pripravljeni morajo biti za daljinsko povezovanje »web based«. Strežniška programska oprema je lahko nameščena pri stranki (investitorju), ali pa se lahko uporablja pri ponudniku.</w:t>
      </w:r>
    </w:p>
    <w:p w:rsidR="00BA3855" w:rsidRPr="00BA3855" w:rsidRDefault="00BA3855" w:rsidP="00BA3855">
      <w:pPr>
        <w:ind w:right="565"/>
        <w:jc w:val="both"/>
        <w:rPr>
          <w:rFonts w:cs="Arial"/>
        </w:rPr>
      </w:pPr>
    </w:p>
    <w:p w:rsidR="00BA3855" w:rsidRPr="00BA3855" w:rsidRDefault="00BA3855" w:rsidP="00BA3855">
      <w:pPr>
        <w:numPr>
          <w:ilvl w:val="0"/>
          <w:numId w:val="9"/>
        </w:numPr>
        <w:ind w:right="565"/>
        <w:jc w:val="both"/>
        <w:rPr>
          <w:rFonts w:cs="Arial"/>
        </w:rPr>
      </w:pPr>
      <w:r w:rsidRPr="00BA3855">
        <w:rPr>
          <w:rFonts w:cs="Arial"/>
        </w:rPr>
        <w:t>Hraniti morajo 12.000 zadnjih transakcij; omogočen mora biti prenos iz parkomata preko spletnega brskalnika v lokalnem omrežju.</w:t>
      </w:r>
    </w:p>
    <w:p w:rsidR="00BA3855" w:rsidRPr="00BA3855" w:rsidRDefault="00BA3855" w:rsidP="00BA3855">
      <w:pPr>
        <w:ind w:right="565"/>
        <w:jc w:val="both"/>
        <w:rPr>
          <w:rFonts w:cs="Arial"/>
        </w:rPr>
      </w:pPr>
    </w:p>
    <w:p w:rsidR="00BA3855" w:rsidRPr="00BA3855" w:rsidRDefault="00BA3855" w:rsidP="00BA3855">
      <w:pPr>
        <w:numPr>
          <w:ilvl w:val="0"/>
          <w:numId w:val="9"/>
        </w:numPr>
        <w:ind w:right="565"/>
        <w:jc w:val="both"/>
        <w:rPr>
          <w:rFonts w:cs="Arial"/>
        </w:rPr>
      </w:pPr>
      <w:r w:rsidRPr="00BA3855">
        <w:rPr>
          <w:rFonts w:cs="Arial"/>
        </w:rPr>
        <w:t>Predpriprava za namestitev sistema za branje / pisanje brez kontaktnih kartic po tehnologiji "Mifare" in komunikacijskim standardom ISO 14443 tip A in B. Omogočena mora biti uporaba kartic, ki se prosto nabavijo na trgu.</w:t>
      </w:r>
    </w:p>
    <w:p w:rsidR="00BA3855" w:rsidRPr="00BA3855" w:rsidRDefault="00BA3855" w:rsidP="00BA3855">
      <w:pPr>
        <w:ind w:right="565"/>
        <w:jc w:val="both"/>
        <w:rPr>
          <w:rFonts w:cs="Arial"/>
        </w:rPr>
      </w:pPr>
    </w:p>
    <w:p w:rsidR="00BA3855" w:rsidRPr="00BA3855" w:rsidRDefault="00BA3855" w:rsidP="00BA3855">
      <w:pPr>
        <w:numPr>
          <w:ilvl w:val="0"/>
          <w:numId w:val="9"/>
        </w:numPr>
        <w:ind w:right="565"/>
        <w:jc w:val="both"/>
        <w:rPr>
          <w:rFonts w:cs="Arial"/>
        </w:rPr>
      </w:pPr>
      <w:r w:rsidRPr="00BA3855">
        <w:rPr>
          <w:rFonts w:cs="Arial"/>
        </w:rPr>
        <w:t>Garancijski rok je najmanj dve leti.</w:t>
      </w:r>
    </w:p>
    <w:p w:rsidR="00BA3855" w:rsidRPr="00BA3855" w:rsidRDefault="00BA3855" w:rsidP="00BA3855">
      <w:pPr>
        <w:ind w:right="565" w:firstLine="60"/>
        <w:jc w:val="both"/>
        <w:rPr>
          <w:rFonts w:cs="Arial"/>
        </w:rPr>
      </w:pPr>
    </w:p>
    <w:p w:rsidR="00BA3855" w:rsidRPr="00BA3855" w:rsidRDefault="00BA3855" w:rsidP="00BA3855">
      <w:pPr>
        <w:numPr>
          <w:ilvl w:val="0"/>
          <w:numId w:val="9"/>
        </w:numPr>
        <w:ind w:right="565"/>
        <w:jc w:val="both"/>
        <w:rPr>
          <w:rFonts w:cs="Arial"/>
        </w:rPr>
      </w:pPr>
      <w:r w:rsidRPr="00BA3855">
        <w:rPr>
          <w:rFonts w:cs="Arial"/>
        </w:rPr>
        <w:t>Zagotovljeni mora biti servis in rezervni deli za najmanj 10 let od dneva montaže.</w:t>
      </w:r>
    </w:p>
    <w:p w:rsidR="00BA3855" w:rsidRPr="00BA3855" w:rsidRDefault="00BA3855" w:rsidP="00BA3855">
      <w:pPr>
        <w:ind w:right="565"/>
        <w:jc w:val="both"/>
        <w:rPr>
          <w:rFonts w:cs="Arial"/>
        </w:rPr>
      </w:pPr>
    </w:p>
    <w:p w:rsidR="00BA3855" w:rsidRPr="00BA3855" w:rsidRDefault="00BA3855" w:rsidP="00BA3855">
      <w:pPr>
        <w:numPr>
          <w:ilvl w:val="0"/>
          <w:numId w:val="9"/>
        </w:numPr>
        <w:ind w:right="565"/>
        <w:jc w:val="both"/>
        <w:rPr>
          <w:rFonts w:cs="Arial"/>
        </w:rPr>
      </w:pPr>
      <w:r w:rsidRPr="00BA3855">
        <w:rPr>
          <w:rFonts w:cs="Arial"/>
        </w:rPr>
        <w:t>Odzivni čas v primeru okvare mora biti krajši od 12 ur od prijave napake.</w:t>
      </w:r>
    </w:p>
    <w:p w:rsidR="00BA3855" w:rsidRPr="00BA3855" w:rsidRDefault="00BA3855" w:rsidP="00BA3855">
      <w:pPr>
        <w:ind w:right="565"/>
        <w:jc w:val="both"/>
        <w:rPr>
          <w:rFonts w:cs="Arial"/>
        </w:rPr>
      </w:pPr>
    </w:p>
    <w:p w:rsidR="00EA3CB2" w:rsidRPr="00BA3855" w:rsidRDefault="00EA3CB2" w:rsidP="007D0609">
      <w:pPr>
        <w:ind w:right="565"/>
      </w:pPr>
    </w:p>
    <w:sectPr w:rsidR="00EA3CB2" w:rsidRPr="00BA3855" w:rsidSect="00B22F71">
      <w:footerReference w:type="even" r:id="rId9"/>
      <w:footerReference w:type="default" r:id="rId10"/>
      <w:headerReference w:type="first" r:id="rId11"/>
      <w:footerReference w:type="first" r:id="rId12"/>
      <w:pgSz w:w="11906" w:h="16838" w:code="9"/>
      <w:pgMar w:top="2268" w:right="709" w:bottom="1418" w:left="709" w:header="425"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855" w:rsidRDefault="00BA3855">
      <w:r>
        <w:separator/>
      </w:r>
    </w:p>
  </w:endnote>
  <w:endnote w:type="continuationSeparator" w:id="0">
    <w:p w:rsidR="00BA3855" w:rsidRDefault="00BA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855" w:rsidRDefault="00BA3855" w:rsidP="0078525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BA3855" w:rsidRDefault="00BA3855" w:rsidP="00165809">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855" w:rsidRDefault="00BA3855" w:rsidP="0078525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2D1F4C">
      <w:rPr>
        <w:rStyle w:val="tevilkastrani"/>
        <w:noProof/>
      </w:rPr>
      <w:t>2</w:t>
    </w:r>
    <w:r>
      <w:rPr>
        <w:rStyle w:val="tevilkastrani"/>
      </w:rPr>
      <w:fldChar w:fldCharType="end"/>
    </w:r>
  </w:p>
  <w:p w:rsidR="00BA3855" w:rsidRDefault="00BA3855" w:rsidP="00165809">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855" w:rsidRDefault="00620521" w:rsidP="009661BB">
    <w:pPr>
      <w:pStyle w:val="Noga"/>
      <w:tabs>
        <w:tab w:val="clear" w:pos="4536"/>
        <w:tab w:val="clear" w:pos="9072"/>
        <w:tab w:val="right" w:pos="10555"/>
      </w:tabs>
      <w:spacing w:before="120"/>
      <w:ind w:right="-62"/>
      <w:rPr>
        <w:rFonts w:cs="Arial"/>
        <w:i/>
        <w:noProof/>
        <w:sz w:val="14"/>
        <w:szCs w:val="14"/>
      </w:rPr>
    </w:pPr>
    <w:r>
      <w:rPr>
        <w:rFonts w:cs="Arial"/>
        <w:i/>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pt;margin-top:-10.7pt;width:528.3pt;height:17.6pt;z-index:-251658240">
          <v:imagedata r:id="rId1" o:title="noga"/>
        </v:shape>
      </w:pict>
    </w:r>
  </w:p>
  <w:p w:rsidR="00BA3855" w:rsidRPr="00915F07" w:rsidRDefault="00BA3855" w:rsidP="009661BB">
    <w:pPr>
      <w:pStyle w:val="Noga"/>
      <w:tabs>
        <w:tab w:val="clear" w:pos="4536"/>
        <w:tab w:val="clear" w:pos="9072"/>
        <w:tab w:val="right" w:pos="10555"/>
      </w:tabs>
      <w:spacing w:before="40"/>
      <w:ind w:right="-62"/>
      <w:rPr>
        <w:rFonts w:cs="Arial"/>
        <w:noProof/>
        <w:sz w:val="16"/>
        <w:szCs w:val="16"/>
      </w:rPr>
    </w:pPr>
    <w:r>
      <w:rPr>
        <w:rFonts w:cs="Arial"/>
        <w:noProof/>
        <w:sz w:val="16"/>
        <w:szCs w:val="16"/>
      </w:rPr>
      <w:tab/>
    </w:r>
    <w:r w:rsidRPr="00915F07">
      <w:rPr>
        <w:rFonts w:cs="Arial"/>
        <w:noProof/>
        <w:sz w:val="16"/>
        <w:szCs w:val="16"/>
      </w:rPr>
      <w:fldChar w:fldCharType="begin"/>
    </w:r>
    <w:r w:rsidRPr="00915F07">
      <w:rPr>
        <w:rFonts w:cs="Arial"/>
        <w:noProof/>
        <w:sz w:val="16"/>
        <w:szCs w:val="16"/>
      </w:rPr>
      <w:instrText xml:space="preserve"> PAGE   \* MERGEFORMAT </w:instrText>
    </w:r>
    <w:r w:rsidRPr="00915F07">
      <w:rPr>
        <w:rFonts w:cs="Arial"/>
        <w:noProof/>
        <w:sz w:val="16"/>
        <w:szCs w:val="16"/>
      </w:rPr>
      <w:fldChar w:fldCharType="separate"/>
    </w:r>
    <w:r w:rsidR="00620521">
      <w:rPr>
        <w:rFonts w:cs="Arial"/>
        <w:noProof/>
        <w:sz w:val="16"/>
        <w:szCs w:val="16"/>
      </w:rPr>
      <w:t>1</w:t>
    </w:r>
    <w:r w:rsidRPr="00915F07">
      <w:rPr>
        <w:rFonts w:cs="Arial"/>
        <w:noProof/>
        <w:sz w:val="16"/>
        <w:szCs w:val="16"/>
      </w:rPr>
      <w:fldChar w:fldCharType="end"/>
    </w:r>
    <w:r w:rsidRPr="00915F07">
      <w:rPr>
        <w:rFonts w:cs="Arial"/>
        <w:noProof/>
        <w:sz w:val="16"/>
        <w:szCs w:val="16"/>
      </w:rPr>
      <w:t>/</w:t>
    </w:r>
    <w:r w:rsidRPr="00915F07">
      <w:rPr>
        <w:rFonts w:cs="Arial"/>
        <w:noProof/>
        <w:sz w:val="16"/>
        <w:szCs w:val="16"/>
      </w:rPr>
      <w:fldChar w:fldCharType="begin"/>
    </w:r>
    <w:r w:rsidRPr="00915F07">
      <w:rPr>
        <w:rFonts w:cs="Arial"/>
        <w:noProof/>
        <w:sz w:val="16"/>
        <w:szCs w:val="16"/>
      </w:rPr>
      <w:instrText xml:space="preserve"> NUMPAGES   \* MERGEFORMAT </w:instrText>
    </w:r>
    <w:r w:rsidRPr="00915F07">
      <w:rPr>
        <w:rFonts w:cs="Arial"/>
        <w:noProof/>
        <w:sz w:val="16"/>
        <w:szCs w:val="16"/>
      </w:rPr>
      <w:fldChar w:fldCharType="separate"/>
    </w:r>
    <w:r w:rsidR="00620521">
      <w:rPr>
        <w:rFonts w:cs="Arial"/>
        <w:noProof/>
        <w:sz w:val="16"/>
        <w:szCs w:val="16"/>
      </w:rPr>
      <w:t>3</w:t>
    </w:r>
    <w:r w:rsidRPr="00915F07">
      <w:rPr>
        <w:rFonts w:cs="Arial"/>
        <w:noProof/>
        <w:sz w:val="16"/>
        <w:szCs w:val="16"/>
      </w:rPr>
      <w:fldChar w:fldCharType="end"/>
    </w:r>
  </w:p>
  <w:p w:rsidR="00BA3855" w:rsidRDefault="00BA385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855" w:rsidRDefault="00BA3855">
      <w:r>
        <w:separator/>
      </w:r>
    </w:p>
  </w:footnote>
  <w:footnote w:type="continuationSeparator" w:id="0">
    <w:p w:rsidR="00BA3855" w:rsidRDefault="00BA3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855" w:rsidRPr="00EB4B0E" w:rsidRDefault="00620521" w:rsidP="009661BB">
    <w:pPr>
      <w:pStyle w:val="Glav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pt;margin-top:-.3pt;width:524.1pt;height:64.5pt;z-index:-251659264">
          <v:imagedata r:id="rId1" o:title="odlok rgb"/>
        </v:shape>
      </w:pict>
    </w:r>
  </w:p>
  <w:p w:rsidR="00BA3855" w:rsidRPr="009661BB" w:rsidRDefault="00BA3855" w:rsidP="009661BB">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2CBE"/>
    <w:multiLevelType w:val="multilevel"/>
    <w:tmpl w:val="5E3E0BDA"/>
    <w:lvl w:ilvl="0">
      <w:start w:val="1"/>
      <w:numFmt w:val="decimal"/>
      <w:pStyle w:val="Poglavje1"/>
      <w:lvlText w:val="%1"/>
      <w:lvlJc w:val="left"/>
      <w:pPr>
        <w:tabs>
          <w:tab w:val="num" w:pos="703"/>
        </w:tabs>
        <w:ind w:left="703" w:hanging="703"/>
      </w:pPr>
      <w:rPr>
        <w:rFonts w:hint="default"/>
      </w:rPr>
    </w:lvl>
    <w:lvl w:ilvl="1">
      <w:start w:val="1"/>
      <w:numFmt w:val="decimal"/>
      <w:pStyle w:val="Poglavje2"/>
      <w:lvlText w:val="%1.%2"/>
      <w:lvlJc w:val="left"/>
      <w:pPr>
        <w:tabs>
          <w:tab w:val="num" w:pos="705"/>
        </w:tabs>
        <w:ind w:left="705" w:hanging="705"/>
      </w:pPr>
      <w:rPr>
        <w:rFonts w:hint="default"/>
      </w:rPr>
    </w:lvl>
    <w:lvl w:ilvl="2">
      <w:start w:val="1"/>
      <w:numFmt w:val="decimal"/>
      <w:pStyle w:val="Poglavje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0C4433C"/>
    <w:multiLevelType w:val="hybridMultilevel"/>
    <w:tmpl w:val="E34EA660"/>
    <w:lvl w:ilvl="0" w:tplc="01FC6194">
      <w:start w:val="1"/>
      <w:numFmt w:val="decimal"/>
      <w:lvlText w:val="%1."/>
      <w:lvlJc w:val="left"/>
      <w:pPr>
        <w:ind w:left="1440" w:hanging="360"/>
      </w:pPr>
    </w:lvl>
    <w:lvl w:ilvl="1" w:tplc="04240019">
      <w:start w:val="1"/>
      <w:numFmt w:val="lowerLetter"/>
      <w:lvlText w:val="%2."/>
      <w:lvlJc w:val="left"/>
      <w:pPr>
        <w:ind w:left="2160" w:hanging="360"/>
      </w:pPr>
    </w:lvl>
    <w:lvl w:ilvl="2" w:tplc="0424001B">
      <w:start w:val="1"/>
      <w:numFmt w:val="lowerRoman"/>
      <w:lvlText w:val="%3."/>
      <w:lvlJc w:val="right"/>
      <w:pPr>
        <w:ind w:left="2880" w:hanging="180"/>
      </w:pPr>
    </w:lvl>
    <w:lvl w:ilvl="3" w:tplc="0424000F">
      <w:start w:val="1"/>
      <w:numFmt w:val="decimal"/>
      <w:lvlText w:val="%4."/>
      <w:lvlJc w:val="left"/>
      <w:pPr>
        <w:ind w:left="3600" w:hanging="360"/>
      </w:pPr>
    </w:lvl>
    <w:lvl w:ilvl="4" w:tplc="04240019">
      <w:start w:val="1"/>
      <w:numFmt w:val="lowerLetter"/>
      <w:lvlText w:val="%5."/>
      <w:lvlJc w:val="left"/>
      <w:pPr>
        <w:ind w:left="4320" w:hanging="360"/>
      </w:pPr>
    </w:lvl>
    <w:lvl w:ilvl="5" w:tplc="0424001B">
      <w:start w:val="1"/>
      <w:numFmt w:val="lowerRoman"/>
      <w:lvlText w:val="%6."/>
      <w:lvlJc w:val="right"/>
      <w:pPr>
        <w:ind w:left="5040" w:hanging="180"/>
      </w:pPr>
    </w:lvl>
    <w:lvl w:ilvl="6" w:tplc="0424000F">
      <w:start w:val="1"/>
      <w:numFmt w:val="decimal"/>
      <w:lvlText w:val="%7."/>
      <w:lvlJc w:val="left"/>
      <w:pPr>
        <w:ind w:left="5760" w:hanging="360"/>
      </w:pPr>
    </w:lvl>
    <w:lvl w:ilvl="7" w:tplc="04240019">
      <w:start w:val="1"/>
      <w:numFmt w:val="lowerLetter"/>
      <w:lvlText w:val="%8."/>
      <w:lvlJc w:val="left"/>
      <w:pPr>
        <w:ind w:left="6480" w:hanging="360"/>
      </w:pPr>
    </w:lvl>
    <w:lvl w:ilvl="8" w:tplc="0424001B">
      <w:start w:val="1"/>
      <w:numFmt w:val="lowerRoman"/>
      <w:lvlText w:val="%9."/>
      <w:lvlJc w:val="right"/>
      <w:pPr>
        <w:ind w:left="7200" w:hanging="180"/>
      </w:pPr>
    </w:lvl>
  </w:abstractNum>
  <w:abstractNum w:abstractNumId="2">
    <w:nsid w:val="31D33419"/>
    <w:multiLevelType w:val="hybridMultilevel"/>
    <w:tmpl w:val="A6466184"/>
    <w:lvl w:ilvl="0" w:tplc="FC90ED1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CF12D00"/>
    <w:multiLevelType w:val="hybridMultilevel"/>
    <w:tmpl w:val="D12E8B9E"/>
    <w:lvl w:ilvl="0" w:tplc="192894FA">
      <w:numFmt w:val="bullet"/>
      <w:lvlText w:val="-"/>
      <w:lvlJc w:val="left"/>
      <w:pPr>
        <w:tabs>
          <w:tab w:val="num" w:pos="720"/>
        </w:tabs>
        <w:ind w:left="720" w:hanging="360"/>
      </w:pPr>
      <w:rPr>
        <w:rFonts w:ascii="Times New Roman" w:eastAsia="Times New Roman" w:hAnsi="Times New Roman" w:cs="Times New Roman" w:hint="default"/>
      </w:rPr>
    </w:lvl>
    <w:lvl w:ilvl="1" w:tplc="9F483BC8" w:tentative="1">
      <w:start w:val="1"/>
      <w:numFmt w:val="bullet"/>
      <w:lvlText w:val="o"/>
      <w:lvlJc w:val="left"/>
      <w:pPr>
        <w:tabs>
          <w:tab w:val="num" w:pos="1440"/>
        </w:tabs>
        <w:ind w:left="1440" w:hanging="360"/>
      </w:pPr>
      <w:rPr>
        <w:rFonts w:ascii="Courier New" w:hAnsi="Courier New" w:hint="default"/>
      </w:rPr>
    </w:lvl>
    <w:lvl w:ilvl="2" w:tplc="E8325CD0" w:tentative="1">
      <w:start w:val="1"/>
      <w:numFmt w:val="bullet"/>
      <w:lvlText w:val=""/>
      <w:lvlJc w:val="left"/>
      <w:pPr>
        <w:tabs>
          <w:tab w:val="num" w:pos="2160"/>
        </w:tabs>
        <w:ind w:left="2160" w:hanging="360"/>
      </w:pPr>
      <w:rPr>
        <w:rFonts w:ascii="Wingdings" w:hAnsi="Wingdings" w:hint="default"/>
      </w:rPr>
    </w:lvl>
    <w:lvl w:ilvl="3" w:tplc="1CE03EBE" w:tentative="1">
      <w:start w:val="1"/>
      <w:numFmt w:val="bullet"/>
      <w:lvlText w:val=""/>
      <w:lvlJc w:val="left"/>
      <w:pPr>
        <w:tabs>
          <w:tab w:val="num" w:pos="2880"/>
        </w:tabs>
        <w:ind w:left="2880" w:hanging="360"/>
      </w:pPr>
      <w:rPr>
        <w:rFonts w:ascii="Symbol" w:hAnsi="Symbol" w:hint="default"/>
      </w:rPr>
    </w:lvl>
    <w:lvl w:ilvl="4" w:tplc="5F90772A" w:tentative="1">
      <w:start w:val="1"/>
      <w:numFmt w:val="bullet"/>
      <w:lvlText w:val="o"/>
      <w:lvlJc w:val="left"/>
      <w:pPr>
        <w:tabs>
          <w:tab w:val="num" w:pos="3600"/>
        </w:tabs>
        <w:ind w:left="3600" w:hanging="360"/>
      </w:pPr>
      <w:rPr>
        <w:rFonts w:ascii="Courier New" w:hAnsi="Courier New" w:hint="default"/>
      </w:rPr>
    </w:lvl>
    <w:lvl w:ilvl="5" w:tplc="2166A232" w:tentative="1">
      <w:start w:val="1"/>
      <w:numFmt w:val="bullet"/>
      <w:lvlText w:val=""/>
      <w:lvlJc w:val="left"/>
      <w:pPr>
        <w:tabs>
          <w:tab w:val="num" w:pos="4320"/>
        </w:tabs>
        <w:ind w:left="4320" w:hanging="360"/>
      </w:pPr>
      <w:rPr>
        <w:rFonts w:ascii="Wingdings" w:hAnsi="Wingdings" w:hint="default"/>
      </w:rPr>
    </w:lvl>
    <w:lvl w:ilvl="6" w:tplc="FE3C07A8" w:tentative="1">
      <w:start w:val="1"/>
      <w:numFmt w:val="bullet"/>
      <w:lvlText w:val=""/>
      <w:lvlJc w:val="left"/>
      <w:pPr>
        <w:tabs>
          <w:tab w:val="num" w:pos="5040"/>
        </w:tabs>
        <w:ind w:left="5040" w:hanging="360"/>
      </w:pPr>
      <w:rPr>
        <w:rFonts w:ascii="Symbol" w:hAnsi="Symbol" w:hint="default"/>
      </w:rPr>
    </w:lvl>
    <w:lvl w:ilvl="7" w:tplc="FE2A35FE" w:tentative="1">
      <w:start w:val="1"/>
      <w:numFmt w:val="bullet"/>
      <w:lvlText w:val="o"/>
      <w:lvlJc w:val="left"/>
      <w:pPr>
        <w:tabs>
          <w:tab w:val="num" w:pos="5760"/>
        </w:tabs>
        <w:ind w:left="5760" w:hanging="360"/>
      </w:pPr>
      <w:rPr>
        <w:rFonts w:ascii="Courier New" w:hAnsi="Courier New" w:hint="default"/>
      </w:rPr>
    </w:lvl>
    <w:lvl w:ilvl="8" w:tplc="CB02AD04" w:tentative="1">
      <w:start w:val="1"/>
      <w:numFmt w:val="bullet"/>
      <w:lvlText w:val=""/>
      <w:lvlJc w:val="left"/>
      <w:pPr>
        <w:tabs>
          <w:tab w:val="num" w:pos="6480"/>
        </w:tabs>
        <w:ind w:left="6480" w:hanging="360"/>
      </w:pPr>
      <w:rPr>
        <w:rFonts w:ascii="Wingdings" w:hAnsi="Wingdings" w:hint="default"/>
      </w:rPr>
    </w:lvl>
  </w:abstractNum>
  <w:abstractNum w:abstractNumId="4">
    <w:nsid w:val="3EC663B0"/>
    <w:multiLevelType w:val="hybridMultilevel"/>
    <w:tmpl w:val="99D637B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num w:numId="1">
    <w:abstractNumId w:val="3"/>
  </w:num>
  <w:num w:numId="2">
    <w:abstractNumId w:val="0"/>
  </w:num>
  <w:num w:numId="3">
    <w:abstractNumId w:val="0"/>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F3F"/>
    <w:rsid w:val="0002140F"/>
    <w:rsid w:val="00050CE8"/>
    <w:rsid w:val="00051C05"/>
    <w:rsid w:val="00060B7E"/>
    <w:rsid w:val="000861A2"/>
    <w:rsid w:val="000F61CF"/>
    <w:rsid w:val="00112724"/>
    <w:rsid w:val="001217CF"/>
    <w:rsid w:val="001257AE"/>
    <w:rsid w:val="001532C2"/>
    <w:rsid w:val="00162074"/>
    <w:rsid w:val="00165809"/>
    <w:rsid w:val="001675DD"/>
    <w:rsid w:val="00174584"/>
    <w:rsid w:val="001A4789"/>
    <w:rsid w:val="001C02FC"/>
    <w:rsid w:val="0021626F"/>
    <w:rsid w:val="002234F5"/>
    <w:rsid w:val="002812C8"/>
    <w:rsid w:val="002D1F4C"/>
    <w:rsid w:val="002E7D80"/>
    <w:rsid w:val="002F27E2"/>
    <w:rsid w:val="002F59A6"/>
    <w:rsid w:val="00330607"/>
    <w:rsid w:val="003535FD"/>
    <w:rsid w:val="003A3EAD"/>
    <w:rsid w:val="003C6264"/>
    <w:rsid w:val="003E22C4"/>
    <w:rsid w:val="003F30AC"/>
    <w:rsid w:val="0041334C"/>
    <w:rsid w:val="00425696"/>
    <w:rsid w:val="004637F6"/>
    <w:rsid w:val="00463E47"/>
    <w:rsid w:val="00472D6F"/>
    <w:rsid w:val="00483B27"/>
    <w:rsid w:val="00485307"/>
    <w:rsid w:val="00485FF1"/>
    <w:rsid w:val="00494DA6"/>
    <w:rsid w:val="004A1DF7"/>
    <w:rsid w:val="004A378E"/>
    <w:rsid w:val="004C61EA"/>
    <w:rsid w:val="00522737"/>
    <w:rsid w:val="00561041"/>
    <w:rsid w:val="0056354D"/>
    <w:rsid w:val="00587F32"/>
    <w:rsid w:val="00596FFF"/>
    <w:rsid w:val="005B231B"/>
    <w:rsid w:val="005C559F"/>
    <w:rsid w:val="00612466"/>
    <w:rsid w:val="00620521"/>
    <w:rsid w:val="00634877"/>
    <w:rsid w:val="00636998"/>
    <w:rsid w:val="006A460F"/>
    <w:rsid w:val="006D2FB2"/>
    <w:rsid w:val="006E7279"/>
    <w:rsid w:val="00713D27"/>
    <w:rsid w:val="0074731E"/>
    <w:rsid w:val="007574A0"/>
    <w:rsid w:val="0078525D"/>
    <w:rsid w:val="00792F53"/>
    <w:rsid w:val="007B2CF2"/>
    <w:rsid w:val="007C7980"/>
    <w:rsid w:val="007D0609"/>
    <w:rsid w:val="00833603"/>
    <w:rsid w:val="00851044"/>
    <w:rsid w:val="00856891"/>
    <w:rsid w:val="008E7D7F"/>
    <w:rsid w:val="00950F5E"/>
    <w:rsid w:val="00961386"/>
    <w:rsid w:val="009661BB"/>
    <w:rsid w:val="00985DAC"/>
    <w:rsid w:val="00A0345A"/>
    <w:rsid w:val="00A14B85"/>
    <w:rsid w:val="00A236DA"/>
    <w:rsid w:val="00A35714"/>
    <w:rsid w:val="00A82F1C"/>
    <w:rsid w:val="00A87E85"/>
    <w:rsid w:val="00A91314"/>
    <w:rsid w:val="00AA2BA4"/>
    <w:rsid w:val="00B06050"/>
    <w:rsid w:val="00B22F71"/>
    <w:rsid w:val="00B43360"/>
    <w:rsid w:val="00B51B69"/>
    <w:rsid w:val="00B85551"/>
    <w:rsid w:val="00BA256A"/>
    <w:rsid w:val="00BA3855"/>
    <w:rsid w:val="00BC3A0E"/>
    <w:rsid w:val="00C103D1"/>
    <w:rsid w:val="00C4707F"/>
    <w:rsid w:val="00CB6FCB"/>
    <w:rsid w:val="00D14851"/>
    <w:rsid w:val="00D15FAA"/>
    <w:rsid w:val="00D409DE"/>
    <w:rsid w:val="00D4581B"/>
    <w:rsid w:val="00D45903"/>
    <w:rsid w:val="00D54613"/>
    <w:rsid w:val="00DB2F19"/>
    <w:rsid w:val="00DC5B71"/>
    <w:rsid w:val="00DE4831"/>
    <w:rsid w:val="00E12870"/>
    <w:rsid w:val="00E13DF5"/>
    <w:rsid w:val="00E232AB"/>
    <w:rsid w:val="00E51DE6"/>
    <w:rsid w:val="00EA3CB2"/>
    <w:rsid w:val="00EB2F48"/>
    <w:rsid w:val="00EC0B48"/>
    <w:rsid w:val="00EC6C41"/>
    <w:rsid w:val="00ED4A10"/>
    <w:rsid w:val="00F277DC"/>
    <w:rsid w:val="00F40CF9"/>
    <w:rsid w:val="00F600A5"/>
    <w:rsid w:val="00F62A0F"/>
    <w:rsid w:val="00F71F3F"/>
    <w:rsid w:val="00F72CA6"/>
    <w:rsid w:val="00F92A83"/>
    <w:rsid w:val="00FB6B02"/>
    <w:rsid w:val="00FC029D"/>
    <w:rsid w:val="00FC5273"/>
    <w:rsid w:val="00FC5CF5"/>
    <w:rsid w:val="00FE04F1"/>
    <w:rsid w:val="00FF79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rFonts w:ascii="Arial" w:hAnsi="Arial"/>
    </w:rPr>
  </w:style>
  <w:style w:type="paragraph" w:styleId="Naslov1">
    <w:name w:val="heading 1"/>
    <w:basedOn w:val="Navaden"/>
    <w:next w:val="Navaden"/>
    <w:link w:val="Naslov1Znak"/>
    <w:qFormat/>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paragraph" w:styleId="Naslov2">
    <w:name w:val="heading 2"/>
    <w:basedOn w:val="Navaden"/>
    <w:next w:val="Navaden"/>
    <w:qFormat/>
    <w:pPr>
      <w:keepNext/>
      <w:spacing w:before="240" w:after="60"/>
      <w:outlineLvl w:val="1"/>
    </w:pPr>
    <w:rPr>
      <w:rFonts w:cs="Arial"/>
      <w:b/>
      <w:bCs/>
      <w:i/>
      <w:iCs/>
      <w:sz w:val="28"/>
      <w:szCs w:val="28"/>
    </w:rPr>
  </w:style>
  <w:style w:type="paragraph" w:styleId="Naslov3">
    <w:name w:val="heading 3"/>
    <w:basedOn w:val="Navaden"/>
    <w:next w:val="Navaden"/>
    <w:qFormat/>
    <w:pPr>
      <w:keepNext/>
      <w:spacing w:before="240" w:after="60"/>
      <w:outlineLvl w:val="2"/>
    </w:pPr>
    <w:rPr>
      <w:rFonts w:cs="Arial"/>
      <w:b/>
      <w:bCs/>
      <w:sz w:val="26"/>
      <w:szCs w:val="26"/>
    </w:rPr>
  </w:style>
  <w:style w:type="paragraph" w:styleId="Naslov5">
    <w:name w:val="heading 5"/>
    <w:basedOn w:val="Navaden"/>
    <w:next w:val="Navaden"/>
    <w:qFormat/>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pPr>
      <w:jc w:val="both"/>
    </w:pPr>
  </w:style>
  <w:style w:type="paragraph" w:styleId="Glava">
    <w:name w:val="header"/>
    <w:basedOn w:val="Navaden"/>
    <w:link w:val="GlavaZnak"/>
    <w:pPr>
      <w:tabs>
        <w:tab w:val="center" w:pos="4536"/>
        <w:tab w:val="right" w:pos="9072"/>
      </w:tabs>
      <w:jc w:val="both"/>
    </w:pPr>
    <w:rPr>
      <w:lang w:eastAsia="en-US"/>
    </w:rPr>
  </w:style>
  <w:style w:type="paragraph" w:styleId="Telobesedila2">
    <w:name w:val="Body Text 2"/>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paragraph" w:styleId="Naslovpoiljatelja">
    <w:name w:val="envelope return"/>
    <w:basedOn w:val="Navaden"/>
    <w:rPr>
      <w:rFonts w:cs="Arial"/>
      <w:b/>
    </w:rPr>
  </w:style>
  <w:style w:type="paragraph" w:styleId="Noga">
    <w:name w:val="footer"/>
    <w:basedOn w:val="Navaden"/>
    <w:link w:val="NogaZnak"/>
    <w:pPr>
      <w:tabs>
        <w:tab w:val="center" w:pos="4536"/>
        <w:tab w:val="right" w:pos="9072"/>
      </w:tabs>
    </w:pPr>
  </w:style>
  <w:style w:type="paragraph" w:styleId="Telobesedila3">
    <w:name w:val="Body Text 3"/>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paragraph" w:customStyle="1" w:styleId="Glava1">
    <w:name w:val="Glava 1"/>
    <w:basedOn w:val="Navaden"/>
    <w:pPr>
      <w:spacing w:after="48"/>
      <w:ind w:firstLine="1627"/>
      <w:contextualSpacing/>
      <w:jc w:val="both"/>
    </w:pPr>
  </w:style>
  <w:style w:type="paragraph" w:customStyle="1" w:styleId="Poglavje1">
    <w:name w:val="Poglavje 1"/>
    <w:basedOn w:val="Telobesedila"/>
    <w:pPr>
      <w:numPr>
        <w:numId w:val="4"/>
      </w:numPr>
    </w:pPr>
    <w:rPr>
      <w:b/>
      <w:i/>
      <w:szCs w:val="24"/>
    </w:rPr>
  </w:style>
  <w:style w:type="paragraph" w:customStyle="1" w:styleId="Poglavje2">
    <w:name w:val="Poglavje 2"/>
    <w:basedOn w:val="Telobesedila"/>
    <w:pPr>
      <w:numPr>
        <w:ilvl w:val="1"/>
        <w:numId w:val="4"/>
      </w:numPr>
    </w:pPr>
    <w:rPr>
      <w:b/>
    </w:rPr>
  </w:style>
  <w:style w:type="paragraph" w:customStyle="1" w:styleId="Poglavje3">
    <w:name w:val="Poglavje 3"/>
    <w:basedOn w:val="Telobesedila"/>
    <w:pPr>
      <w:numPr>
        <w:ilvl w:val="2"/>
        <w:numId w:val="4"/>
      </w:numPr>
    </w:pPr>
    <w:rPr>
      <w:b/>
    </w:rPr>
  </w:style>
  <w:style w:type="character" w:styleId="tevilkastrani">
    <w:name w:val="page number"/>
    <w:basedOn w:val="Privzetapisavaodstavka"/>
    <w:rsid w:val="00165809"/>
  </w:style>
  <w:style w:type="character" w:customStyle="1" w:styleId="GlavaZnak">
    <w:name w:val="Glava Znak"/>
    <w:link w:val="Glava"/>
    <w:rsid w:val="009661BB"/>
    <w:rPr>
      <w:rFonts w:ascii="Arial" w:hAnsi="Arial"/>
      <w:lang w:val="sl-SI" w:eastAsia="en-US" w:bidi="ar-SA"/>
    </w:rPr>
  </w:style>
  <w:style w:type="character" w:customStyle="1" w:styleId="NogaZnak">
    <w:name w:val="Noga Znak"/>
    <w:link w:val="Noga"/>
    <w:rsid w:val="009661BB"/>
    <w:rPr>
      <w:rFonts w:ascii="Arial" w:hAnsi="Arial"/>
      <w:lang w:val="sl-SI" w:eastAsia="sl-SI" w:bidi="ar-SA"/>
    </w:rPr>
  </w:style>
  <w:style w:type="character" w:customStyle="1" w:styleId="Naslov1Znak">
    <w:name w:val="Naslov 1 Znak"/>
    <w:link w:val="Naslov1"/>
    <w:rsid w:val="00F71F3F"/>
    <w:rPr>
      <w:rFonts w:ascii="Arial" w:hAnsi="Arial" w:cs="Arial"/>
      <w:b/>
      <w:color w:val="000000"/>
      <w:sz w:val="28"/>
    </w:rPr>
  </w:style>
  <w:style w:type="character" w:styleId="Hiperpovezava">
    <w:name w:val="Hyperlink"/>
    <w:unhideWhenUsed/>
    <w:rsid w:val="00F71F3F"/>
    <w:rPr>
      <w:color w:val="0000FF"/>
      <w:u w:val="single"/>
    </w:rPr>
  </w:style>
  <w:style w:type="paragraph" w:styleId="Naslov">
    <w:name w:val="Title"/>
    <w:basedOn w:val="Navaden"/>
    <w:link w:val="NaslovZnak"/>
    <w:qFormat/>
    <w:rsid w:val="00F71F3F"/>
    <w:pPr>
      <w:jc w:val="center"/>
    </w:pPr>
    <w:rPr>
      <w:b/>
      <w:sz w:val="24"/>
    </w:rPr>
  </w:style>
  <w:style w:type="character" w:customStyle="1" w:styleId="NaslovZnak">
    <w:name w:val="Naslov Znak"/>
    <w:basedOn w:val="Privzetapisavaodstavka"/>
    <w:link w:val="Naslov"/>
    <w:rsid w:val="00F71F3F"/>
    <w:rPr>
      <w:rFonts w:ascii="Arial" w:hAnsi="Arial"/>
      <w:b/>
      <w:sz w:val="24"/>
    </w:rPr>
  </w:style>
  <w:style w:type="paragraph" w:styleId="Odstavekseznama">
    <w:name w:val="List Paragraph"/>
    <w:basedOn w:val="Navaden"/>
    <w:uiPriority w:val="34"/>
    <w:qFormat/>
    <w:rsid w:val="00F71F3F"/>
    <w:pPr>
      <w:ind w:left="708"/>
    </w:pPr>
    <w:rPr>
      <w:szCs w:val="24"/>
    </w:rPr>
  </w:style>
  <w:style w:type="paragraph" w:styleId="Besedilooblaka">
    <w:name w:val="Balloon Text"/>
    <w:basedOn w:val="Navaden"/>
    <w:link w:val="BesedilooblakaZnak"/>
    <w:rsid w:val="002812C8"/>
    <w:rPr>
      <w:rFonts w:ascii="Tahoma" w:hAnsi="Tahoma" w:cs="Tahoma"/>
      <w:sz w:val="16"/>
      <w:szCs w:val="16"/>
    </w:rPr>
  </w:style>
  <w:style w:type="character" w:customStyle="1" w:styleId="BesedilooblakaZnak">
    <w:name w:val="Besedilo oblačka Znak"/>
    <w:basedOn w:val="Privzetapisavaodstavka"/>
    <w:link w:val="Besedilooblaka"/>
    <w:rsid w:val="002812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11339">
      <w:bodyDiv w:val="1"/>
      <w:marLeft w:val="0"/>
      <w:marRight w:val="0"/>
      <w:marTop w:val="0"/>
      <w:marBottom w:val="0"/>
      <w:divBdr>
        <w:top w:val="none" w:sz="0" w:space="0" w:color="auto"/>
        <w:left w:val="none" w:sz="0" w:space="0" w:color="auto"/>
        <w:bottom w:val="none" w:sz="0" w:space="0" w:color="auto"/>
        <w:right w:val="none" w:sz="0" w:space="0" w:color="auto"/>
      </w:divBdr>
    </w:div>
    <w:div w:id="576129407">
      <w:bodyDiv w:val="1"/>
      <w:marLeft w:val="0"/>
      <w:marRight w:val="0"/>
      <w:marTop w:val="0"/>
      <w:marBottom w:val="0"/>
      <w:divBdr>
        <w:top w:val="none" w:sz="0" w:space="0" w:color="auto"/>
        <w:left w:val="none" w:sz="0" w:space="0" w:color="auto"/>
        <w:bottom w:val="none" w:sz="0" w:space="0" w:color="auto"/>
        <w:right w:val="none" w:sz="0" w:space="0" w:color="auto"/>
      </w:divBdr>
    </w:div>
    <w:div w:id="1023096319">
      <w:bodyDiv w:val="1"/>
      <w:marLeft w:val="0"/>
      <w:marRight w:val="0"/>
      <w:marTop w:val="0"/>
      <w:marBottom w:val="0"/>
      <w:divBdr>
        <w:top w:val="none" w:sz="0" w:space="0" w:color="auto"/>
        <w:left w:val="none" w:sz="0" w:space="0" w:color="auto"/>
        <w:bottom w:val="none" w:sz="0" w:space="0" w:color="auto"/>
        <w:right w:val="none" w:sz="0" w:space="0" w:color="auto"/>
      </w:divBdr>
    </w:div>
    <w:div w:id="1692949048">
      <w:bodyDiv w:val="1"/>
      <w:marLeft w:val="0"/>
      <w:marRight w:val="0"/>
      <w:marTop w:val="0"/>
      <w:marBottom w:val="0"/>
      <w:divBdr>
        <w:top w:val="none" w:sz="0" w:space="0" w:color="auto"/>
        <w:left w:val="none" w:sz="0" w:space="0" w:color="auto"/>
        <w:bottom w:val="none" w:sz="0" w:space="0" w:color="auto"/>
        <w:right w:val="none" w:sz="0" w:space="0" w:color="auto"/>
      </w:divBdr>
    </w:div>
    <w:div w:id="172190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velenje.s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velenje\Javni\Jana%202009\Dokumenti\PREDLOG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PREDLOGA</Template>
  <TotalTime>1</TotalTime>
  <Pages>3</Pages>
  <Words>682</Words>
  <Characters>3891</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JANA Dokument</vt:lpstr>
      <vt:lpstr>Predloga</vt:lpstr>
    </vt:vector>
  </TitlesOfParts>
  <Company>Ascent d.o.o.</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JANA Dokument</dc:title>
  <dc:creator>Vuzem Rudi</dc:creator>
  <dc:description>Dokument ustvarjen s programom JANA (Javna Naročila).</dc:description>
  <cp:lastModifiedBy>Vuzem Rudi</cp:lastModifiedBy>
  <cp:revision>2</cp:revision>
  <cp:lastPrinted>2014-11-04T10:34:00Z</cp:lastPrinted>
  <dcterms:created xsi:type="dcterms:W3CDTF">2014-11-04T10:47:00Z</dcterms:created>
  <dcterms:modified xsi:type="dcterms:W3CDTF">2014-11-04T10:47:00Z</dcterms:modified>
</cp:coreProperties>
</file>